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 </w:t>
      </w:r>
      <w:r w:rsidR="00EF4ED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5701" w:type="dxa"/>
        <w:tblLayout w:type="fixed"/>
        <w:tblLook w:val="04A0"/>
      </w:tblPr>
      <w:tblGrid>
        <w:gridCol w:w="959"/>
        <w:gridCol w:w="11340"/>
        <w:gridCol w:w="1417"/>
        <w:gridCol w:w="1985"/>
      </w:tblGrid>
      <w:tr w:rsidR="000975B5" w:rsidTr="00004B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820AEF" w:rsidRDefault="000975B5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61775C" w:rsidRDefault="000975B5">
            <w:pPr>
              <w:rPr>
                <w:rFonts w:ascii="Times New Roman" w:hAnsi="Times New Roman" w:cs="Times New Roman"/>
                <w:i/>
              </w:rPr>
            </w:pPr>
            <w:r w:rsidRPr="0061775C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61775C" w:rsidRDefault="000975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Домашнее задание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820AEF" w:rsidRDefault="000975B5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</w:tr>
      <w:tr w:rsidR="000975B5" w:rsidTr="00004B95">
        <w:trPr>
          <w:trHeight w:val="188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49769C" w:rsidRDefault="00097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. Смотрим </w:t>
            </w:r>
            <w:proofErr w:type="spellStart"/>
            <w:r>
              <w:rPr>
                <w:rFonts w:ascii="Arial" w:hAnsi="Arial" w:cs="Arial"/>
                <w:color w:val="333333"/>
              </w:rPr>
              <w:t>видеоурок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"Страны Центральной Азии"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hyperlink r:id="rId5" w:tgtFrame="_blank" w:history="1">
              <w:r>
                <w:rPr>
                  <w:rStyle w:val="a3"/>
                  <w:rFonts w:ascii="Arial" w:hAnsi="Arial" w:cs="Arial"/>
                  <w:color w:val="005BD1"/>
                </w:rPr>
                <w:t>https://videouroki.net/video/64-strany-centralnoj-azii.html</w:t>
              </w:r>
            </w:hyperlink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Прочитать параграф 60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Создать презентацию 1 ряд - Казахстан, 2 ряд - Монголия, 3 ряд - Туркменистан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Слайды: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Название страны, столица, географическое положение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Рельеф, полезные ископаемые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Климат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Реки, озера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 Природные зоны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 Население: численность, состав, основные виды деятельности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 Достопримечательности</w:t>
            </w:r>
          </w:p>
          <w:p w:rsidR="000975B5" w:rsidRDefault="000975B5" w:rsidP="000975B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Презентация составляется строго по плану!!!   </w:t>
            </w:r>
          </w:p>
          <w:p w:rsidR="000975B5" w:rsidRPr="000D34ED" w:rsidRDefault="000975B5" w:rsidP="000975B5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E0348C" w:rsidRDefault="000975B5" w:rsidP="00E0348C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E0348C" w:rsidRDefault="000975B5" w:rsidP="00E0348C">
            <w:pPr>
              <w:pStyle w:val="a5"/>
            </w:pPr>
            <w:r>
              <w:rPr>
                <w:rFonts w:ascii="Arial" w:hAnsi="Arial" w:cs="Arial"/>
                <w:color w:val="000000"/>
              </w:rPr>
              <w:t>Работы сдать до 25.04</w:t>
            </w:r>
          </w:p>
        </w:tc>
      </w:tr>
      <w:tr w:rsidR="000975B5" w:rsidTr="00004B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49769C" w:rsidRDefault="00097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0D34ED" w:rsidRDefault="00AC05EF" w:rsidP="000D34ED">
            <w:pPr>
              <w:pStyle w:val="a5"/>
            </w:pPr>
            <w:hyperlink r:id="rId6" w:history="1">
              <w:r w:rsidRPr="00AF5F2F">
                <w:rPr>
                  <w:rStyle w:val="a3"/>
                </w:rPr>
                <w:t>http://youtube.com/watch?v=3kOgmw5PkT8</w:t>
              </w:r>
            </w:hyperlink>
            <w:r>
              <w:t xml:space="preserve"> </w:t>
            </w:r>
            <w:r w:rsidR="006E4CA8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C95AB9" w:rsidRDefault="006E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убрика «Думаем, сравниваем, размышляем» - стр. 67.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C95AB9" w:rsidRDefault="00097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B5" w:rsidTr="00004B95">
        <w:trPr>
          <w:trHeight w:val="323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49769C" w:rsidRDefault="00097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Default="000975B5" w:rsidP="00EF4ED5">
            <w:pPr>
              <w:pStyle w:val="a5"/>
            </w:pPr>
            <w:r>
              <w:t>Тема урока: Коэффициент полезного действия механизма</w:t>
            </w:r>
          </w:p>
          <w:p w:rsidR="000975B5" w:rsidRDefault="000975B5" w:rsidP="00EF4ED5">
            <w:pPr>
              <w:pStyle w:val="a5"/>
            </w:pPr>
            <w:r>
              <w:t>1. Прочитать параграф 65 "Коэффициент полезного действия механизма". Ответить на вопросы после параграфа устно. Ответы на вопросы давать полные!</w:t>
            </w:r>
          </w:p>
          <w:p w:rsidR="000975B5" w:rsidRDefault="000975B5" w:rsidP="00EF4ED5">
            <w:pPr>
              <w:pStyle w:val="a5"/>
            </w:pPr>
            <w:r>
              <w:t xml:space="preserve">2. Посмотреть видеоролик Коэффициент полезного действия механизма </w:t>
            </w:r>
          </w:p>
          <w:p w:rsidR="000975B5" w:rsidRDefault="000975B5" w:rsidP="00EF4ED5">
            <w:pPr>
              <w:pStyle w:val="a5"/>
            </w:pPr>
            <w:r>
              <w:t xml:space="preserve">Ссылка: </w:t>
            </w:r>
            <w:hyperlink r:id="rId7" w:history="1">
              <w:r w:rsidRPr="00AF5F2F">
                <w:rPr>
                  <w:rStyle w:val="a3"/>
                </w:rPr>
                <w:t>http://youtube.com/watch?v=q2MsRjbaaIg</w:t>
              </w:r>
            </w:hyperlink>
            <w:r>
              <w:t xml:space="preserve"> </w:t>
            </w:r>
          </w:p>
          <w:p w:rsidR="000975B5" w:rsidRDefault="000975B5" w:rsidP="00EF4ED5">
            <w:pPr>
              <w:pStyle w:val="a5"/>
            </w:pPr>
            <w:r>
              <w:t xml:space="preserve">3. Выполнить Самостоятельная работа №20, начальный уровень на странице 137-138 (задачник Л.А. </w:t>
            </w:r>
            <w:proofErr w:type="spellStart"/>
            <w:r>
              <w:t>Кирик</w:t>
            </w:r>
            <w:proofErr w:type="spellEnd"/>
            <w:r>
              <w:t>), выбрать правильные ответы, занести в таблицу:</w:t>
            </w:r>
          </w:p>
          <w:tbl>
            <w:tblPr>
              <w:tblStyle w:val="a7"/>
              <w:tblW w:w="0" w:type="auto"/>
              <w:tblLayout w:type="fixed"/>
              <w:tblLook w:val="01E0"/>
            </w:tblPr>
            <w:tblGrid>
              <w:gridCol w:w="1642"/>
              <w:gridCol w:w="1642"/>
              <w:gridCol w:w="1642"/>
              <w:gridCol w:w="1642"/>
              <w:gridCol w:w="1643"/>
              <w:gridCol w:w="1643"/>
            </w:tblGrid>
            <w:tr w:rsidR="000975B5" w:rsidTr="00EF4ED5"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  <w:r>
                    <w:t>5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  <w:r>
                    <w:t>6</w:t>
                  </w:r>
                </w:p>
              </w:tc>
            </w:tr>
            <w:tr w:rsidR="000975B5" w:rsidTr="00EF4ED5"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5B5" w:rsidRDefault="000975B5" w:rsidP="00EF4ED5">
                  <w:pPr>
                    <w:pStyle w:val="a5"/>
                    <w:rPr>
                      <w:spacing w:val="24"/>
                      <w:sz w:val="24"/>
                      <w:szCs w:val="24"/>
                    </w:rPr>
                  </w:pPr>
                </w:p>
              </w:tc>
            </w:tr>
          </w:tbl>
          <w:p w:rsidR="000975B5" w:rsidRDefault="000975B5" w:rsidP="00EF4ED5">
            <w:pPr>
              <w:pStyle w:val="a5"/>
              <w:rPr>
                <w:spacing w:val="24"/>
              </w:rPr>
            </w:pPr>
            <w:r>
              <w:t>После таблицы дать письменное обоснование своих ответов, а также показать решение расчетных задач, используя формулы параграфа 65.</w:t>
            </w:r>
          </w:p>
          <w:p w:rsidR="000975B5" w:rsidRPr="000D34ED" w:rsidRDefault="000975B5" w:rsidP="00004B95">
            <w:pPr>
              <w:pStyle w:val="a5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0D34ED" w:rsidRDefault="000975B5" w:rsidP="000D34ED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C95AB9" w:rsidRDefault="0009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24. 04</w:t>
            </w:r>
          </w:p>
        </w:tc>
      </w:tr>
      <w:tr w:rsidR="000975B5" w:rsidTr="00004B95">
        <w:trPr>
          <w:trHeight w:val="108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49769C" w:rsidRDefault="00097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Default="000975B5" w:rsidP="000975B5">
            <w:pPr>
              <w:pStyle w:val="a5"/>
            </w:pPr>
            <w:r>
              <w:t>Классная работа.</w:t>
            </w:r>
          </w:p>
          <w:p w:rsidR="000975B5" w:rsidRDefault="000975B5" w:rsidP="000975B5">
            <w:pPr>
              <w:pStyle w:val="a5"/>
            </w:pPr>
            <w:r>
              <w:t>Употребление частиц в речи</w:t>
            </w:r>
          </w:p>
          <w:p w:rsidR="000975B5" w:rsidRDefault="000975B5" w:rsidP="000975B5">
            <w:pPr>
              <w:pStyle w:val="a5"/>
            </w:pPr>
            <w:r>
              <w:t>1.Посмотрите таблицу «Служебные части речи» (на почте). Вспомните, какие бывают служебные части речи.</w:t>
            </w:r>
          </w:p>
          <w:p w:rsidR="000975B5" w:rsidRDefault="000975B5" w:rsidP="000975B5">
            <w:pPr>
              <w:pStyle w:val="a5"/>
            </w:pPr>
            <w:r>
              <w:t>Выполнить упражнение 468 (стар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у</w:t>
            </w:r>
            <w:proofErr w:type="gramEnd"/>
            <w:r>
              <w:t>ч</w:t>
            </w:r>
            <w:proofErr w:type="spellEnd"/>
            <w:r>
              <w:t xml:space="preserve">.), 490 (нов. </w:t>
            </w:r>
            <w:proofErr w:type="spellStart"/>
            <w:r>
              <w:t>уч</w:t>
            </w:r>
            <w:proofErr w:type="spellEnd"/>
            <w:r>
              <w:t>.).</w:t>
            </w:r>
          </w:p>
          <w:p w:rsidR="000975B5" w:rsidRDefault="000975B5" w:rsidP="000975B5">
            <w:pPr>
              <w:pStyle w:val="a5"/>
            </w:pPr>
            <w:r>
              <w:lastRenderedPageBreak/>
              <w:t>2.Посмотрите таблицу « разряды частиц» в почте Выполнить упр. 470 (</w:t>
            </w:r>
            <w:proofErr w:type="spellStart"/>
            <w:r>
              <w:t>стар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.), 492 (нов. </w:t>
            </w:r>
            <w:proofErr w:type="spellStart"/>
            <w:r>
              <w:t>уч</w:t>
            </w:r>
            <w:proofErr w:type="spellEnd"/>
            <w:r>
              <w:t xml:space="preserve">.). Выписать частицы и определить у них разряд. </w:t>
            </w:r>
          </w:p>
          <w:p w:rsidR="000975B5" w:rsidRDefault="000975B5" w:rsidP="000975B5">
            <w:pPr>
              <w:pStyle w:val="a5"/>
            </w:pPr>
            <w:r>
              <w:t>Выполнить упражнение 471 (</w:t>
            </w:r>
            <w:proofErr w:type="spellStart"/>
            <w:r>
              <w:t>стар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>.), 493 (</w:t>
            </w:r>
            <w:proofErr w:type="spellStart"/>
            <w:r>
              <w:t>нов.уч</w:t>
            </w:r>
            <w:proofErr w:type="spellEnd"/>
            <w:r>
              <w:t>.). – пункты 1,4.</w:t>
            </w:r>
          </w:p>
          <w:p w:rsidR="00004B95" w:rsidRDefault="00004B95" w:rsidP="000975B5">
            <w:pPr>
              <w:pStyle w:val="a5"/>
            </w:pPr>
          </w:p>
          <w:p w:rsidR="000975B5" w:rsidRDefault="000975B5" w:rsidP="000975B5">
            <w:pPr>
              <w:pStyle w:val="a5"/>
            </w:pPr>
          </w:p>
          <w:p w:rsidR="000975B5" w:rsidRPr="000D34ED" w:rsidRDefault="000975B5" w:rsidP="005D1B46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B95" w:rsidRDefault="00004B95" w:rsidP="00004B95">
            <w:pPr>
              <w:pStyle w:val="a5"/>
            </w:pPr>
            <w:r>
              <w:lastRenderedPageBreak/>
              <w:t>Выполнить упражнение 472 (</w:t>
            </w:r>
            <w:proofErr w:type="spellStart"/>
            <w:r>
              <w:t>стар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.), </w:t>
            </w:r>
            <w:r>
              <w:lastRenderedPageBreak/>
              <w:t>упр. 494 (</w:t>
            </w:r>
            <w:proofErr w:type="spellStart"/>
            <w:r>
              <w:t>нов.уч</w:t>
            </w:r>
            <w:proofErr w:type="spellEnd"/>
            <w:r>
              <w:t>.) – 1,2 пункты.</w:t>
            </w:r>
          </w:p>
          <w:p w:rsidR="000975B5" w:rsidRPr="000A155B" w:rsidRDefault="000975B5" w:rsidP="005D1B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B95" w:rsidRPr="00004B95" w:rsidRDefault="00004B95" w:rsidP="00004B95">
            <w:pPr>
              <w:pStyle w:val="a5"/>
            </w:pPr>
            <w:r w:rsidRPr="00004B95">
              <w:lastRenderedPageBreak/>
              <w:t>Срок сдачи – 2</w:t>
            </w:r>
            <w:r w:rsidRPr="00004B95">
              <w:rPr>
                <w:lang w:val="en-US"/>
              </w:rPr>
              <w:t>4</w:t>
            </w:r>
            <w:r w:rsidRPr="00004B95">
              <w:t>.04.</w:t>
            </w:r>
          </w:p>
          <w:p w:rsidR="000975B5" w:rsidRPr="00C95AB9" w:rsidRDefault="00097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B5" w:rsidTr="00004B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49769C" w:rsidRDefault="00097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алгебра</w:t>
            </w:r>
          </w:p>
        </w:tc>
        <w:tc>
          <w:tcPr>
            <w:tcW w:w="1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Default="0092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E4CF7">
              <w:rPr>
                <w:rFonts w:ascii="Times New Roman" w:hAnsi="Times New Roman" w:cs="Times New Roman"/>
                <w:sz w:val="20"/>
                <w:szCs w:val="20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AF5F2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http://youtube.com/watch?v=Ol9B15Qh_PM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5EF" w:rsidRDefault="00AC0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5EF" w:rsidRPr="0061775C" w:rsidRDefault="00AC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AF5F2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http://youtube.com/watch?v=gcBvoh_bgNs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61775C" w:rsidRDefault="00FE1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1099,1116.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61775C" w:rsidRDefault="00FE1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</w:t>
            </w:r>
          </w:p>
        </w:tc>
      </w:tr>
      <w:tr w:rsidR="000975B5" w:rsidRPr="00E0348C" w:rsidTr="00004B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E0348C" w:rsidRDefault="00097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5B5" w:rsidRPr="00E0348C" w:rsidRDefault="003E4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упражнений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Видео на почту.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E0348C" w:rsidRDefault="000975B5" w:rsidP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B5" w:rsidRPr="00E0348C" w:rsidRDefault="00097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3D30" w:rsidRDefault="00110780">
      <w:r>
        <w:t xml:space="preserve">    </w:t>
      </w:r>
    </w:p>
    <w:p w:rsidR="00110780" w:rsidRDefault="00110780"/>
    <w:p w:rsidR="00110780" w:rsidRPr="00E0348C" w:rsidRDefault="00110780">
      <w:r>
        <w:t xml:space="preserve"> </w:t>
      </w:r>
    </w:p>
    <w:sectPr w:rsidR="00110780" w:rsidRPr="00E0348C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2BAF"/>
    <w:multiLevelType w:val="hybridMultilevel"/>
    <w:tmpl w:val="3AA4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32722D"/>
    <w:multiLevelType w:val="hybridMultilevel"/>
    <w:tmpl w:val="0332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059F1"/>
    <w:multiLevelType w:val="hybridMultilevel"/>
    <w:tmpl w:val="939A18B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04B95"/>
    <w:rsid w:val="00055264"/>
    <w:rsid w:val="00065CDF"/>
    <w:rsid w:val="000975B5"/>
    <w:rsid w:val="000A155B"/>
    <w:rsid w:val="000D34ED"/>
    <w:rsid w:val="000E777B"/>
    <w:rsid w:val="00110780"/>
    <w:rsid w:val="001529AD"/>
    <w:rsid w:val="001A4F9E"/>
    <w:rsid w:val="001E10B1"/>
    <w:rsid w:val="002401FE"/>
    <w:rsid w:val="003471FE"/>
    <w:rsid w:val="003639FF"/>
    <w:rsid w:val="003E4CF7"/>
    <w:rsid w:val="00412E96"/>
    <w:rsid w:val="0049769C"/>
    <w:rsid w:val="005467C3"/>
    <w:rsid w:val="005C354E"/>
    <w:rsid w:val="005D1B46"/>
    <w:rsid w:val="0061775C"/>
    <w:rsid w:val="00696E55"/>
    <w:rsid w:val="006E4CA8"/>
    <w:rsid w:val="006F78A8"/>
    <w:rsid w:val="007D6825"/>
    <w:rsid w:val="00811D87"/>
    <w:rsid w:val="00820AEF"/>
    <w:rsid w:val="008960CB"/>
    <w:rsid w:val="008E5F06"/>
    <w:rsid w:val="00902013"/>
    <w:rsid w:val="00924834"/>
    <w:rsid w:val="00AC05EF"/>
    <w:rsid w:val="00B71D90"/>
    <w:rsid w:val="00BC0078"/>
    <w:rsid w:val="00BC2BBE"/>
    <w:rsid w:val="00C95AB9"/>
    <w:rsid w:val="00D418AC"/>
    <w:rsid w:val="00E0318B"/>
    <w:rsid w:val="00E0348C"/>
    <w:rsid w:val="00E03D30"/>
    <w:rsid w:val="00E95D0A"/>
    <w:rsid w:val="00EF4ED5"/>
    <w:rsid w:val="00FE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  <w:style w:type="character" w:customStyle="1" w:styleId="FontStyle103">
    <w:name w:val="Font Style103"/>
    <w:basedOn w:val="a0"/>
    <w:rsid w:val="003639F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8">
    <w:name w:val="Style28"/>
    <w:basedOn w:val="a"/>
    <w:rsid w:val="003639FF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0975B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watch?v=Ol9B15Qh_P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be.com/watch?v=q2MsRjbaa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be.com/watch?v=3kOgmw5PkT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deouroki.net/video/64-strany-centralnoj-azi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outube.com/watch?v=gcBvoh_bg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2020-04-09T13:58:00Z</dcterms:created>
  <dcterms:modified xsi:type="dcterms:W3CDTF">2020-04-22T17:31:00Z</dcterms:modified>
</cp:coreProperties>
</file>