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МОПО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 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Канцелярия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12700</wp:posOffset>
                </wp:positionV>
                <wp:extent cx="813435" cy="81724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3435" cy="8172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От: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Отправлено: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Кому: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Тема: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Вложения: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.75pt;margin-top:1.pt;width:64.049999999999997pt;height:64.34999999999999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От: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Отправлено: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Кому: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Тема: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Вложения: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fldChar w:fldCharType="begin"/>
      </w:r>
      <w:r>
        <w:rPr/>
        <w:instrText> HYPERLINK "mailto:media@prlib.ru"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media@prlib.ru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24 июня 2021 г. 11:49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right="0" w:firstLine="0"/>
        <w:jc w:val="both"/>
      </w:pPr>
      <w:r>
        <w:fldChar w:fldCharType="begin"/>
      </w:r>
      <w:r>
        <w:rPr/>
        <w:instrText> HYPERLINK "mailto:media@prlib.ru"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media@prlib.ru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27 июня в России отмечается День молодёжи.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30" w:lineRule="auto"/>
        <w:ind w:left="3080" w:right="0" w:hanging="1480"/>
        <w:jc w:val="left"/>
      </w:pPr>
      <w:r>
        <w:rPr>
          <w:color w:val="000000"/>
          <w:spacing w:val="0"/>
          <w:w w:val="100"/>
          <w:position w:val="0"/>
        </w:rPr>
        <w:t xml:space="preserve">SacraBKaJPG; </w:t>
      </w:r>
      <w:r>
        <w:rPr>
          <w:color w:val="000000"/>
          <w:spacing w:val="0"/>
          <w:w w:val="100"/>
          <w:position w:val="0"/>
        </w:rPr>
        <w:t xml:space="preserve">Июнь 27 - Президентская библиотека - ко Дню молодёжи </w:t>
      </w:r>
      <w:r>
        <w:rPr>
          <w:color w:val="000000"/>
          <w:spacing w:val="0"/>
          <w:w w:val="100"/>
          <w:position w:val="0"/>
        </w:rPr>
        <w:t>HCnP.docx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41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Президентская библиотека - ко Дню молодёжи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37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Ежегодно 27 июня в России отмечается День молодёжи. Свою историю праздник ведёт с 1958 года. Традиционно в этот день проходят мероприятия для молодых людей.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37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Являясь крупнейшим многофункциональным информационным, научно</w:t>
        <w:softHyphen/>
        <w:t>образовательным и культурно-просветительским центром, Президентская библиотека уделяет большое внимание работе с молодёжью. Так, для всех желающих доступен электронный фонд учреждения, в котором в цифровом виде представлены книжные и периодические издания, архивные документы, кинохроника, фотографии, научно</w:t>
        <w:softHyphen/>
        <w:t>просветительские фильмы, а также другие материалы - всего более миллиона единиц хранения.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384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>Кроме того, интересные и познавательные онлайн-проекты Президентской библиотеки позволяют получать ценные знания в максимально удобных и интересных форматах.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60" w:line="379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Для школьников и студентов на </w:t>
      </w:r>
      <w:r>
        <w:rPr>
          <w:color w:val="000000"/>
          <w:spacing w:val="0"/>
          <w:w w:val="100"/>
          <w:position w:val="0"/>
          <w:u w:val="single"/>
        </w:rPr>
        <w:t>портале</w:t>
      </w:r>
      <w:r>
        <w:rPr>
          <w:color w:val="000000"/>
          <w:spacing w:val="0"/>
          <w:w w:val="100"/>
          <w:position w:val="0"/>
        </w:rPr>
        <w:t xml:space="preserve"> учреждения доступны </w:t>
      </w:r>
      <w:r>
        <w:rPr>
          <w:color w:val="000000"/>
          <w:spacing w:val="0"/>
          <w:w w:val="100"/>
          <w:position w:val="0"/>
          <w:u w:val="single"/>
        </w:rPr>
        <w:t>мультимедийные уроки</w:t>
      </w:r>
      <w:r>
        <w:rPr>
          <w:color w:val="000000"/>
          <w:spacing w:val="0"/>
          <w:w w:val="100"/>
          <w:position w:val="0"/>
        </w:rPr>
        <w:t>, в ходе которых молодые люди могут научиться работать с электронными коллекциями библиотеки, познакомиться с редкими историческими документами различных эпох, проанализировать научную литературу, пройти онлайн-тестирование для проверки полученных знаний.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История, теория и практика российской государственности в доступной форме представлены в информационно-образовательном проекте </w:t>
      </w:r>
      <w:r>
        <w:rPr>
          <w:color w:val="000000"/>
          <w:spacing w:val="0"/>
          <w:w w:val="100"/>
          <w:position w:val="0"/>
          <w:u w:val="single"/>
        </w:rPr>
        <w:t>«Государика»</w:t>
      </w:r>
      <w:r>
        <w:rPr>
          <w:color w:val="000000"/>
          <w:spacing w:val="0"/>
          <w:w w:val="100"/>
          <w:position w:val="0"/>
        </w:rPr>
        <w:t xml:space="preserve">, который состоит из семи основных разделов: </w:t>
      </w:r>
      <w:r>
        <w:rPr>
          <w:color w:val="000000"/>
          <w:spacing w:val="0"/>
          <w:w w:val="100"/>
          <w:position w:val="0"/>
          <w:u w:val="single"/>
        </w:rPr>
        <w:t>«Президентская летопись»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«Государственные символы»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«Конституция России»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«Государственная власть»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«Российский народ»</w:t>
      </w:r>
      <w:r>
        <w:rPr>
          <w:color w:val="000000"/>
          <w:spacing w:val="0"/>
          <w:w w:val="100"/>
          <w:position w:val="0"/>
        </w:rPr>
        <w:t>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7260" w:right="0" w:firstLine="0"/>
        <w:jc w:val="right"/>
      </w:pPr>
      <w:r>
        <w:rPr>
          <w:spacing w:val="0"/>
          <w:w w:val="100"/>
          <w:position w:val="0"/>
        </w:rPr>
        <w:t>Министерство образования и молодежной политики СО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231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</w:r>
      <w:r>
        <w:rPr>
          <w:spacing w:val="0"/>
          <w:w w:val="100"/>
          <w:position w:val="0"/>
        </w:rPr>
        <w:t>24.06.2021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/>
        <w:ind w:left="0" w:right="1240" w:firstLine="0"/>
        <w:jc w:val="righ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128" w:right="715" w:bottom="622" w:left="561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</w:rPr>
        <w:t>Вх.№ 12042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«Территория России»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«Русский язык»</w:t>
      </w:r>
      <w:r>
        <w:rPr>
          <w:color w:val="000000"/>
          <w:spacing w:val="0"/>
          <w:w w:val="100"/>
          <w:position w:val="0"/>
        </w:rPr>
        <w:t>. Главная цель этого проекта - познакомить юное поколение с уникальными документами и материалами по истории нашей страны.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У всех учащихся есть возможность принять участие в проектах и конкурсах, которые организует Президентская библиотека. Молодые люди могут попробовать свои силы в олимпиаде </w:t>
      </w:r>
      <w:r>
        <w:rPr>
          <w:color w:val="000000"/>
          <w:spacing w:val="0"/>
          <w:w w:val="100"/>
          <w:position w:val="0"/>
          <w:u w:val="single"/>
        </w:rPr>
        <w:t>«Россия в электронном мире»</w:t>
      </w:r>
      <w:r>
        <w:rPr>
          <w:color w:val="000000"/>
          <w:spacing w:val="0"/>
          <w:w w:val="100"/>
          <w:position w:val="0"/>
        </w:rPr>
        <w:t xml:space="preserve"> - масштабном образовательном проекте, в котором уже приняли участие более 45 тысяч человек. В его рамках ребята проверяют свои знания по истории, обществознанию, русскому языку и русскому языку как иностранному. Также ежегодно проходит </w:t>
      </w:r>
      <w:r>
        <w:rPr>
          <w:color w:val="000000"/>
          <w:spacing w:val="0"/>
          <w:w w:val="100"/>
          <w:position w:val="0"/>
          <w:u w:val="single"/>
        </w:rPr>
        <w:t>конкурс студенческих работ (проектов) с использованием информационных ресурсов Президентской библиотеки.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разделе </w:t>
      </w:r>
      <w:r>
        <w:rPr>
          <w:color w:val="000000"/>
          <w:spacing w:val="0"/>
          <w:w w:val="100"/>
          <w:position w:val="0"/>
          <w:u w:val="single"/>
        </w:rPr>
        <w:t>«Видеолекции»</w:t>
      </w:r>
      <w:r>
        <w:rPr>
          <w:color w:val="000000"/>
          <w:spacing w:val="0"/>
          <w:w w:val="100"/>
          <w:position w:val="0"/>
        </w:rPr>
        <w:t xml:space="preserve"> на портале Президентской библиотеки представлены записи выступлений авторитетных экспертов из научных и образовательных учреждений Москвы, Санкт-Петербурга и других городов России. Тематика видеолекториев отражает основные направления формирования фондов Президентской библиотеки: история Российского государства и права, русский язык как государственный язык Российской Федерации.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Записи мультимедийных мастер-классов по гуманитарным предметам, которые проходят в Президентской библиотеке для учащихся средних школ, гимназий и лицеев, доступны в разделе </w:t>
      </w:r>
      <w:r>
        <w:rPr>
          <w:color w:val="000000"/>
          <w:spacing w:val="0"/>
          <w:w w:val="100"/>
          <w:position w:val="0"/>
          <w:u w:val="single"/>
        </w:rPr>
        <w:t>«Видеолекторий - школе»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Разнообразные </w:t>
      </w:r>
      <w:r>
        <w:rPr>
          <w:color w:val="000000"/>
          <w:spacing w:val="0"/>
          <w:w w:val="100"/>
          <w:position w:val="0"/>
          <w:u w:val="single"/>
        </w:rPr>
        <w:t>виртуальные экскурсии</w:t>
      </w:r>
      <w:r>
        <w:rPr>
          <w:color w:val="000000"/>
          <w:spacing w:val="0"/>
          <w:w w:val="100"/>
          <w:position w:val="0"/>
        </w:rPr>
        <w:t xml:space="preserve"> позволят молодым людям удалённо побывать в исторических местах России, увидеть её музеи и культурные памятники. Например, можно пройтись </w:t>
      </w:r>
      <w:r>
        <w:rPr>
          <w:color w:val="000000"/>
          <w:spacing w:val="0"/>
          <w:w w:val="100"/>
          <w:position w:val="0"/>
          <w:u w:val="single"/>
        </w:rPr>
        <w:t>по историческому зданию Синода</w:t>
      </w:r>
      <w:r>
        <w:rPr>
          <w:color w:val="000000"/>
          <w:spacing w:val="0"/>
          <w:w w:val="100"/>
          <w:position w:val="0"/>
        </w:rPr>
        <w:t xml:space="preserve">, где в наши дни располагается Президентская библиотека, не выходя из дома, посетить легендарный </w:t>
      </w:r>
      <w:r>
        <w:rPr>
          <w:color w:val="000000"/>
          <w:spacing w:val="0"/>
          <w:w w:val="100"/>
          <w:position w:val="0"/>
          <w:u w:val="single"/>
        </w:rPr>
        <w:t>крейсер «Аврора»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Государственный мемориальный музей обороны и блокады Ленинграда</w:t>
      </w:r>
      <w:r>
        <w:rPr>
          <w:color w:val="000000"/>
          <w:spacing w:val="0"/>
          <w:w w:val="100"/>
          <w:position w:val="0"/>
        </w:rPr>
        <w:t xml:space="preserve">, музей </w:t>
      </w:r>
      <w:r>
        <w:rPr>
          <w:color w:val="000000"/>
          <w:spacing w:val="0"/>
          <w:w w:val="100"/>
          <w:position w:val="0"/>
          <w:u w:val="single"/>
        </w:rPr>
        <w:t>«Кобона: Дорога жизни»</w:t>
      </w:r>
      <w:r>
        <w:rPr>
          <w:color w:val="000000"/>
          <w:spacing w:val="0"/>
          <w:w w:val="100"/>
          <w:position w:val="0"/>
        </w:rPr>
        <w:t xml:space="preserve">, уникальный школьный музей </w:t>
      </w:r>
      <w:r>
        <w:rPr>
          <w:color w:val="000000"/>
          <w:spacing w:val="0"/>
          <w:w w:val="100"/>
          <w:position w:val="0"/>
          <w:u w:val="single"/>
        </w:rPr>
        <w:t>«А музы не молчали..,»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Дом-музей Юлиана Семёнова</w:t>
      </w:r>
      <w:r>
        <w:rPr>
          <w:color w:val="000000"/>
          <w:spacing w:val="0"/>
          <w:w w:val="100"/>
          <w:position w:val="0"/>
        </w:rPr>
        <w:t>, познакомиться с рядом временных экспозиций, работавших ранее в историческом здании на Сенатской, 3.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Формирование у молодёжи гражданской позиции, воспитание уважения к истории России и её современности, любви к своей стране являются одним из важнейших приоритетов деятельности Президентской библиотеки, и эта работа, </w:t>
      </w:r>
      <w:r>
        <w:rPr>
          <w:color w:val="000000"/>
          <w:spacing w:val="0"/>
          <w:w w:val="100"/>
          <w:position w:val="0"/>
        </w:rPr>
        <w:t>направленная на просвещение и патриотическое воспитание молодого поколения, найдёт свое продолжение в новых проектах и мероприятиях.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С уважением, пресс-служба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Президентской библиотеки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Тел. (812)305-16-21 (доб.781)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e-moil:media@ </w:t>
      </w:r>
      <w:r>
        <w:rPr>
          <w:color w:val="000000"/>
          <w:spacing w:val="0"/>
          <w:w w:val="100"/>
          <w:position w:val="0"/>
          <w:sz w:val="24"/>
          <w:szCs w:val="24"/>
        </w:rPr>
        <w:t>prlib.ru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ПРЕЗИДЕНТСКАЯ Б И БЛИ ОТ Е КА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32" w:right="802" w:bottom="1412" w:left="57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190000, Санкт-Петербург, Сенатская пл., 3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http: </w:t>
      </w:r>
      <w:r>
        <w:fldChar w:fldCharType="begin"/>
      </w:r>
      <w:r>
        <w:rPr/>
        <w:instrText> HYPERLINK "http://www.prlib.ru"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www.prlib.ru</w:t>
      </w:r>
      <w:r>
        <w:fldChar w:fldCharType="end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639695" cy="47561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39695" cy="475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5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408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Президентская библиотека - ко Дню молодёжи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460" w:right="0"/>
        <w:jc w:val="both"/>
      </w:pPr>
      <w:r>
        <w:rPr>
          <w:color w:val="000000"/>
          <w:spacing w:val="0"/>
          <w:w w:val="100"/>
          <w:position w:val="0"/>
        </w:rPr>
        <w:t>Ежегодно 27 июня в России отмечается День молодёжи. Свою историю праздник ведёт с 1958 года. Традиционно в этот день проходят мероприятия для молодых людей.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460" w:right="0"/>
        <w:jc w:val="both"/>
      </w:pPr>
      <w:r>
        <w:rPr>
          <w:color w:val="000000"/>
          <w:spacing w:val="0"/>
          <w:w w:val="100"/>
          <w:position w:val="0"/>
        </w:rPr>
        <w:t>Являясь крупнейшим многофункциональным информационным, научно</w:t>
        <w:softHyphen/>
        <w:t>образовательным и культурно-просветительским центром, Президентская библиотека уделяет большое внимание работе с молодёжью. Так, для всех желающих доступен электронный фонд учреждения, в котором в цифровом виде представлены книжные и периодические издания, архивные документы, кинохроника, фотографии, научно-просветительские фильмы, а также другие материалы - всего более миллиона единиц хранения.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460" w:right="0"/>
        <w:jc w:val="both"/>
      </w:pPr>
      <w:r>
        <w:rPr>
          <w:color w:val="000000"/>
          <w:spacing w:val="0"/>
          <w:w w:val="100"/>
          <w:position w:val="0"/>
        </w:rPr>
        <w:t>Кроме того, интересные и познавательные онлайн-проекты Президентской библиотеки позволяют получать ценные знания в максимально удобных и интересных форматах.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460" w:right="0"/>
        <w:jc w:val="both"/>
      </w:pPr>
      <w:r>
        <w:rPr>
          <w:color w:val="000000"/>
          <w:spacing w:val="0"/>
          <w:w w:val="100"/>
          <w:position w:val="0"/>
        </w:rPr>
        <w:t xml:space="preserve">Для школьников и студентов на </w:t>
      </w:r>
      <w:r>
        <w:rPr>
          <w:color w:val="000000"/>
          <w:spacing w:val="0"/>
          <w:w w:val="100"/>
          <w:position w:val="0"/>
          <w:u w:val="single"/>
        </w:rPr>
        <w:t>портале</w:t>
      </w:r>
      <w:r>
        <w:rPr>
          <w:color w:val="000000"/>
          <w:spacing w:val="0"/>
          <w:w w:val="100"/>
          <w:position w:val="0"/>
        </w:rPr>
        <w:t xml:space="preserve"> учреждения доступны </w:t>
      </w:r>
      <w:r>
        <w:rPr>
          <w:color w:val="000000"/>
          <w:spacing w:val="0"/>
          <w:w w:val="100"/>
          <w:position w:val="0"/>
          <w:u w:val="single"/>
        </w:rPr>
        <w:t>мультимедийные уроки</w:t>
      </w:r>
      <w:r>
        <w:rPr>
          <w:color w:val="000000"/>
          <w:spacing w:val="0"/>
          <w:w w:val="100"/>
          <w:position w:val="0"/>
        </w:rPr>
        <w:t>, в ходе которых молодые люди могут научиться работать с электронными коллекциями библиотеки, познакомиться с редкими историческими документами различных эпох, проанализировать научную литературу, пройти онлайн- тестирование для проверки полученных знаний.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460" w:right="0"/>
        <w:jc w:val="both"/>
      </w:pPr>
      <w:r>
        <w:rPr>
          <w:color w:val="000000"/>
          <w:spacing w:val="0"/>
          <w:w w:val="100"/>
          <w:position w:val="0"/>
        </w:rPr>
        <w:t xml:space="preserve">История, теория и практика российской государственности в доступной форме представлены в информационно-образовательном проекте </w:t>
      </w:r>
      <w:r>
        <w:rPr>
          <w:color w:val="000000"/>
          <w:spacing w:val="0"/>
          <w:w w:val="100"/>
          <w:position w:val="0"/>
          <w:u w:val="single"/>
        </w:rPr>
        <w:t>«Государика»</w:t>
      </w:r>
      <w:r>
        <w:rPr>
          <w:color w:val="000000"/>
          <w:spacing w:val="0"/>
          <w:w w:val="100"/>
          <w:position w:val="0"/>
        </w:rPr>
        <w:t xml:space="preserve">, который состоит из семи основных разделов: </w:t>
      </w:r>
      <w:r>
        <w:rPr>
          <w:color w:val="000000"/>
          <w:spacing w:val="0"/>
          <w:w w:val="100"/>
          <w:position w:val="0"/>
          <w:u w:val="single"/>
        </w:rPr>
        <w:t>«Президентская летопись»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«Государственные символы»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«Конституция России»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«Государственная власть»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«Российский народ»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«Территория России»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«Русский язык»</w:t>
      </w:r>
      <w:r>
        <w:rPr>
          <w:color w:val="000000"/>
          <w:spacing w:val="0"/>
          <w:w w:val="100"/>
          <w:position w:val="0"/>
        </w:rPr>
        <w:t>. Главная цель этого проекта — познакомить юное поколение с уникальными документами 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1141" w:right="846" w:bottom="1141" w:left="57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материалами по истории нашей страны.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798830" cy="475615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98830" cy="475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3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440" w:right="0"/>
        <w:jc w:val="both"/>
      </w:pPr>
      <w:r>
        <w:rPr>
          <w:color w:val="000000"/>
          <w:spacing w:val="0"/>
          <w:w w:val="100"/>
          <w:position w:val="0"/>
        </w:rPr>
        <w:t xml:space="preserve">У всех учащихся есть возможность принять участие в проектах и конкурсах, которые организует Президентская библиотека. Молодые люди могут попробовать свои силы в олимпиаде </w:t>
      </w:r>
      <w:r>
        <w:rPr>
          <w:color w:val="000000"/>
          <w:spacing w:val="0"/>
          <w:w w:val="100"/>
          <w:position w:val="0"/>
          <w:u w:val="single"/>
        </w:rPr>
        <w:t>«Россия в электронном мире»</w:t>
      </w:r>
      <w:r>
        <w:rPr>
          <w:color w:val="000000"/>
          <w:spacing w:val="0"/>
          <w:w w:val="100"/>
          <w:position w:val="0"/>
        </w:rPr>
        <w:t xml:space="preserve"> - масштабном образовательном проекте, в котором уже приняли участие более 45 тысяч человек. В его рамках ребята проверяют свои знания по истории, обществознанию, русскому языку и русскому языку как иностранному. Также ежегодно проходит </w:t>
      </w:r>
      <w:r>
        <w:rPr>
          <w:color w:val="000000"/>
          <w:spacing w:val="0"/>
          <w:w w:val="100"/>
          <w:position w:val="0"/>
          <w:u w:val="single"/>
        </w:rPr>
        <w:t>конкурс студенческих работ (проектов) с использованием информационных ресурсов Президентской библиотеки.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440" w:right="0"/>
        <w:jc w:val="both"/>
      </w:pPr>
      <w:r>
        <w:rPr>
          <w:color w:val="000000"/>
          <w:spacing w:val="0"/>
          <w:w w:val="100"/>
          <w:position w:val="0"/>
        </w:rPr>
        <w:t xml:space="preserve">В разделе </w:t>
      </w:r>
      <w:r>
        <w:rPr>
          <w:color w:val="000000"/>
          <w:spacing w:val="0"/>
          <w:w w:val="100"/>
          <w:position w:val="0"/>
          <w:u w:val="single"/>
        </w:rPr>
        <w:t>«Видеолекции»</w:t>
      </w:r>
      <w:r>
        <w:rPr>
          <w:color w:val="000000"/>
          <w:spacing w:val="0"/>
          <w:w w:val="100"/>
          <w:position w:val="0"/>
        </w:rPr>
        <w:t xml:space="preserve"> на портале Президентской библиотеки представлены записи выступлений авторитетных экспертов из научных и образовательных учреждений Москвы, Санкт-Петербурга и других городов России. Тематика видеолекториев отражает основные направления формирования фондов Президентской библиотеки: история Российского государства и права, русский язык как государственный язык Российской Федерации.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440" w:right="0"/>
        <w:jc w:val="both"/>
      </w:pPr>
      <w:r>
        <w:rPr>
          <w:color w:val="000000"/>
          <w:spacing w:val="0"/>
          <w:w w:val="100"/>
          <w:position w:val="0"/>
        </w:rPr>
        <w:t xml:space="preserve">Записи мультимедийных мастер-классов по гуманитарным предметам, которые проходят в Президентской библиотеке для учащихся средних школ, гимназий и лицеев, доступны в разделе </w:t>
      </w:r>
      <w:r>
        <w:rPr>
          <w:color w:val="000000"/>
          <w:spacing w:val="0"/>
          <w:w w:val="100"/>
          <w:position w:val="0"/>
          <w:u w:val="single"/>
        </w:rPr>
        <w:t>«Видеолекторий - школе»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379" w:lineRule="auto"/>
        <w:ind w:left="440" w:right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22" w:right="800" w:bottom="1122" w:left="6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Разнообразные </w:t>
      </w:r>
      <w:r>
        <w:rPr>
          <w:color w:val="000000"/>
          <w:spacing w:val="0"/>
          <w:w w:val="100"/>
          <w:position w:val="0"/>
          <w:u w:val="single"/>
        </w:rPr>
        <w:t>виртуальные экскурсии</w:t>
      </w:r>
      <w:r>
        <w:rPr>
          <w:color w:val="000000"/>
          <w:spacing w:val="0"/>
          <w:w w:val="100"/>
          <w:position w:val="0"/>
        </w:rPr>
        <w:t xml:space="preserve"> позволят молодым людям удалённо побывать в исторических местах России, увидеть её музеи и культурные памятники. Например, можно пройтись </w:t>
      </w:r>
      <w:r>
        <w:rPr>
          <w:color w:val="000000"/>
          <w:spacing w:val="0"/>
          <w:w w:val="100"/>
          <w:position w:val="0"/>
          <w:u w:val="single"/>
        </w:rPr>
        <w:t>по историческому зданию Синода</w:t>
      </w:r>
      <w:r>
        <w:rPr>
          <w:color w:val="000000"/>
          <w:spacing w:val="0"/>
          <w:w w:val="100"/>
          <w:position w:val="0"/>
        </w:rPr>
        <w:t xml:space="preserve">, где в наши дни располагается Президентская библиотека, не выходя из дома, посетить легендарный </w:t>
      </w:r>
      <w:r>
        <w:rPr>
          <w:color w:val="000000"/>
          <w:spacing w:val="0"/>
          <w:w w:val="100"/>
          <w:position w:val="0"/>
          <w:u w:val="single"/>
        </w:rPr>
        <w:t>крейсер «Аврора»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Государственный мемориальный музей обороны и блокады Ленинграда</w:t>
      </w:r>
      <w:r>
        <w:rPr>
          <w:color w:val="000000"/>
          <w:spacing w:val="0"/>
          <w:w w:val="100"/>
          <w:position w:val="0"/>
        </w:rPr>
        <w:t xml:space="preserve">, музей </w:t>
      </w:r>
      <w:r>
        <w:rPr>
          <w:color w:val="000000"/>
          <w:spacing w:val="0"/>
          <w:w w:val="100"/>
          <w:position w:val="0"/>
          <w:u w:val="single"/>
        </w:rPr>
        <w:t>«Кобона: Дорога жизни»</w:t>
      </w:r>
      <w:r>
        <w:rPr>
          <w:color w:val="000000"/>
          <w:spacing w:val="0"/>
          <w:w w:val="100"/>
          <w:position w:val="0"/>
        </w:rPr>
        <w:t xml:space="preserve">, уникальный школьный музей </w:t>
      </w:r>
      <w:r>
        <w:rPr>
          <w:color w:val="000000"/>
          <w:spacing w:val="0"/>
          <w:w w:val="100"/>
          <w:position w:val="0"/>
          <w:u w:val="single"/>
        </w:rPr>
        <w:t>«А музы не молчали...»</w:t>
      </w:r>
      <w:r>
        <w:rPr>
          <w:color w:val="000000"/>
          <w:spacing w:val="0"/>
          <w:w w:val="100"/>
          <w:position w:val="0"/>
        </w:rPr>
        <w:t xml:space="preserve">, </w:t>
      </w:r>
      <w:r>
        <w:rPr>
          <w:color w:val="000000"/>
          <w:spacing w:val="0"/>
          <w:w w:val="100"/>
          <w:position w:val="0"/>
          <w:u w:val="single"/>
        </w:rPr>
        <w:t>Дом-музей Юлиана Семёнова</w:t>
      </w:r>
      <w:r>
        <w:rPr>
          <w:color w:val="000000"/>
          <w:spacing w:val="0"/>
          <w:w w:val="100"/>
          <w:position w:val="0"/>
        </w:rPr>
        <w:t>, познакомиться с рядом временных экспозиций, работавших ранее в историческом здании на Сенатской, 3.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sz w:val="30"/>
          <w:szCs w:val="30"/>
        </w:rPr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32"/>
          <w:szCs w:val="32"/>
        </w:rPr>
        <w:t>ПРЕЗИДЕНТСКАЯ</w:t>
        <w:br/>
      </w:r>
      <w:r>
        <w:rPr>
          <w:color w:val="000000"/>
          <w:spacing w:val="0"/>
          <w:w w:val="100"/>
          <w:position w:val="0"/>
          <w:sz w:val="32"/>
          <w:szCs w:val="32"/>
          <w:u w:val="single"/>
        </w:rPr>
        <w:t>fcfew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БИБЛИОТЕКА</w:t>
      </w:r>
      <w:bookmarkEnd w:id="0"/>
      <w:bookmarkEnd w:id="1"/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240" w:right="0"/>
        <w:jc w:val="both"/>
      </w:pPr>
      <w:r>
        <w:rPr>
          <w:color w:val="000000"/>
          <w:spacing w:val="0"/>
          <w:w w:val="100"/>
          <w:position w:val="0"/>
        </w:rPr>
        <w:t>Формирование у молодёжи гражданской позиции, воспитание уважения к истории России и её современности, любви к своей стране являются одним из важнейших приоритетов деятельности Президентской библиотеки, и эта работа, направленная на просвещение и патриотическое воспитание молодого поколения, найдёт свое продолжение в новых проектах и мероприятиях.</w:t>
      </w:r>
    </w:p>
    <w:sectPr>
      <w:footnotePr>
        <w:pos w:val="pageBottom"/>
        <w:numFmt w:val="decimal"/>
        <w:numRestart w:val="continuous"/>
      </w:footnotePr>
      <w:pgSz w:w="11900" w:h="16840"/>
      <w:pgMar w:top="1234" w:right="702" w:bottom="1234" w:left="72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9883140</wp:posOffset>
              </wp:positionV>
              <wp:extent cx="45720" cy="762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72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0.40000000000003pt;margin-top:778.20000000000005pt;width:3.6000000000000001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3458210</wp:posOffset>
              </wp:positionH>
              <wp:positionV relativeFrom="page">
                <wp:posOffset>806450</wp:posOffset>
              </wp:positionV>
              <wp:extent cx="1697990" cy="36893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97990" cy="3689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ПРЕЗИДЕНТСКАЯ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БИБЛИОТЕКА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272.30000000000001pt;margin-top:63.5pt;width:133.69999999999999pt;height:29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ПРЕЗИДЕНТСКАЯ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БИБЛИОТЕКА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10">
    <w:name w:val="Основной текст (4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A"/>
      <w:sz w:val="18"/>
      <w:szCs w:val="18"/>
      <w:u w:val="none"/>
      <w:shd w:val="clear" w:color="auto" w:fill="auto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6">
    <w:name w:val="Основной текст (3)_"/>
    <w:basedOn w:val="DefaultParagraphFont"/>
    <w:link w:val="Style15"/>
    <w:rPr>
      <w:rFonts w:ascii="Calibri" w:eastAsia="Calibri" w:hAnsi="Calibri" w:cs="Calibri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CharStyle18">
    <w:name w:val="Основной текст (5)_"/>
    <w:basedOn w:val="DefaultParagraphFont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CharStyle23">
    <w:name w:val="Заголовок №1_"/>
    <w:basedOn w:val="DefaultParagraphFont"/>
    <w:link w:val="Style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235" w:lineRule="auto"/>
      <w:ind w:left="160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spacing w:after="180" w:line="377" w:lineRule="auto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auto"/>
      <w:spacing w:line="216" w:lineRule="auto"/>
      <w:ind w:left="363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1FA"/>
      <w:sz w:val="18"/>
      <w:szCs w:val="18"/>
      <w:u w:val="none"/>
      <w:shd w:val="clear" w:color="auto" w:fill="auto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auto"/>
      <w:spacing w:line="228" w:lineRule="auto"/>
    </w:pPr>
    <w:rPr>
      <w:rFonts w:ascii="Calibri" w:eastAsia="Calibri" w:hAnsi="Calibri" w:cs="Calibri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Style17">
    <w:name w:val="Основной текст (5)"/>
    <w:basedOn w:val="Normal"/>
    <w:link w:val="CharStyle18"/>
    <w:pPr>
      <w:widowControl w:val="0"/>
      <w:shd w:val="clear" w:color="auto" w:fill="auto"/>
      <w:spacing w:after="360" w:line="194" w:lineRule="auto"/>
      <w:ind w:left="1600"/>
    </w:pPr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auto"/>
      <w:spacing w:after="520" w:line="187" w:lineRule="auto"/>
      <w:jc w:val="center"/>
      <w:outlineLvl w:val="0"/>
    </w:pPr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header" Target="header1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/Relationships>
</file>