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40" w:rsidRPr="00E30FA5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E30FA5" w:rsidRPr="00E30FA5" w:rsidRDefault="00E30FA5" w:rsidP="008B6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 xml:space="preserve">о Демидовском турнире «Послание к человеку». 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ab/>
        <w:t>1. Общие положения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1.1. Настоящее положение о Демидовском турнире (далее — Положение) определяет цели, задачи, регламент и порядок проведения турнира.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1.2. Демидовский турнир является формой сетевого взаимодействия образовательных учреждений, учителей и учащихся образовательных организаций Березовского городского округа (БГО). </w:t>
      </w:r>
      <w:r w:rsidRPr="00E30FA5">
        <w:rPr>
          <w:rFonts w:ascii="Times New Roman" w:eastAsia="Calibri" w:hAnsi="Times New Roman" w:cs="Times New Roman"/>
          <w:b/>
          <w:sz w:val="28"/>
          <w:szCs w:val="28"/>
        </w:rPr>
        <w:t xml:space="preserve">Турнир направлен на формирование и развитие у обучающихся уважительного и бережного отношения к истории родного </w:t>
      </w:r>
      <w:proofErr w:type="gramStart"/>
      <w:r w:rsidRPr="00E30FA5">
        <w:rPr>
          <w:rFonts w:ascii="Times New Roman" w:eastAsia="Calibri" w:hAnsi="Times New Roman" w:cs="Times New Roman"/>
          <w:b/>
          <w:sz w:val="28"/>
          <w:szCs w:val="28"/>
        </w:rPr>
        <w:t xml:space="preserve">города,  </w:t>
      </w:r>
      <w:proofErr w:type="spellStart"/>
      <w:r w:rsidRPr="00E30FA5">
        <w:rPr>
          <w:rFonts w:ascii="Times New Roman" w:eastAsia="Calibri" w:hAnsi="Times New Roman" w:cs="Times New Roman"/>
          <w:b/>
          <w:sz w:val="28"/>
          <w:szCs w:val="28"/>
        </w:rPr>
        <w:t>пропагандированию</w:t>
      </w:r>
      <w:proofErr w:type="spellEnd"/>
      <w:proofErr w:type="gramEnd"/>
      <w:r w:rsidRPr="00E30FA5">
        <w:rPr>
          <w:rFonts w:ascii="Times New Roman" w:eastAsia="Calibri" w:hAnsi="Times New Roman" w:cs="Times New Roman"/>
          <w:b/>
          <w:sz w:val="28"/>
          <w:szCs w:val="28"/>
        </w:rPr>
        <w:t xml:space="preserve">  шедевров отечественного кинематографа (в этом году турнир посвящен Году  российского кино)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ab/>
        <w:t>2. Цели и задачи Демидовского турнира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2.1. Цели турнира — интеллектуальное и личностное развитие учащихся общеобразовательных организаций</w:t>
      </w:r>
      <w:r w:rsidRPr="00E30FA5">
        <w:rPr>
          <w:rFonts w:ascii="Times New Roman" w:eastAsia="Calibri" w:hAnsi="Times New Roman" w:cs="Times New Roman"/>
          <w:sz w:val="28"/>
          <w:szCs w:val="28"/>
        </w:rPr>
        <w:tab/>
        <w:t>БГО.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2.2. Задачи турнира: — обеспечение доступности, качества и эффективности образования детей на основе развития продуктивных образовательных технологий; </w:t>
      </w:r>
    </w:p>
    <w:p w:rsidR="00E30FA5" w:rsidRPr="00E30FA5" w:rsidRDefault="00E30FA5" w:rsidP="008B6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повышение мотивации учащихся к познавательной деятельности;</w:t>
      </w:r>
    </w:p>
    <w:p w:rsidR="00E30FA5" w:rsidRPr="00E30FA5" w:rsidRDefault="00E30FA5" w:rsidP="008B6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формирование ключевых компетентностей учащихся; </w:t>
      </w:r>
    </w:p>
    <w:p w:rsidR="00E30FA5" w:rsidRPr="00E30FA5" w:rsidRDefault="00E30FA5" w:rsidP="008B61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расширение представлений и </w:t>
      </w:r>
      <w:proofErr w:type="gramStart"/>
      <w:r w:rsidRPr="00E30FA5">
        <w:rPr>
          <w:rFonts w:ascii="Times New Roman" w:eastAsia="Calibri" w:hAnsi="Times New Roman" w:cs="Times New Roman"/>
          <w:sz w:val="28"/>
          <w:szCs w:val="28"/>
        </w:rPr>
        <w:t>родном городе</w:t>
      </w:r>
      <w:proofErr w:type="gramEnd"/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и шедеврах отечественного кино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ab/>
        <w:t>3. Организаторы турнира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3.1. Организаторами турнира являются администрации, педагогический коллектив и родительская общественность БМАОУ лицея № 3 «Альянс».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3.2. Организаторы:</w:t>
      </w:r>
    </w:p>
    <w:p w:rsidR="00E30FA5" w:rsidRPr="00E30FA5" w:rsidRDefault="00E30FA5" w:rsidP="008B6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действуют в соответствии с целями и задачами Положения о Демидовском турнире; </w:t>
      </w:r>
    </w:p>
    <w:p w:rsidR="00E30FA5" w:rsidRPr="00E30FA5" w:rsidRDefault="00E30FA5" w:rsidP="008B6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осуществляют оперативное управление мероприятиями в рамках турнира;</w:t>
      </w:r>
    </w:p>
    <w:p w:rsidR="00E30FA5" w:rsidRPr="00E30FA5" w:rsidRDefault="00E30FA5" w:rsidP="008B6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утверждают Положение о Демидовском турнире и осуществляют контроль его соблюдения;</w:t>
      </w:r>
    </w:p>
    <w:p w:rsidR="00E30FA5" w:rsidRPr="00E30FA5" w:rsidRDefault="00E30FA5" w:rsidP="008B6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утверждают состав Жюри  турнира; </w:t>
      </w:r>
    </w:p>
    <w:p w:rsidR="00E30FA5" w:rsidRPr="00E30FA5" w:rsidRDefault="00E30FA5" w:rsidP="008B6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осуществляют организационно-техническое и методическое обеспечение турнира и деятельности Жюри; </w:t>
      </w:r>
    </w:p>
    <w:p w:rsidR="00E30FA5" w:rsidRPr="00E30FA5" w:rsidRDefault="00E30FA5" w:rsidP="008B6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организуют награждение победителей и лауреатов турнира; </w:t>
      </w:r>
    </w:p>
    <w:p w:rsidR="00E30FA5" w:rsidRPr="00E30FA5" w:rsidRDefault="00E30FA5" w:rsidP="008B61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устанавливают порядок и проводят регистрацию результатов турнира.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4. Жюри турнира 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4.1. Жюри турнира состоит из учителей образовательных организаций БГО, представителей администрации БГО, Общественной палаты, Думы БГО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4.2. Состав жюри турнира определяется организаторами Демидовского турнира. </w:t>
      </w:r>
    </w:p>
    <w:p w:rsidR="00E30FA5" w:rsidRPr="00E30FA5" w:rsidRDefault="00E30FA5" w:rsidP="008B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>5. Участники Демидовского  турнира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5.1. Участниками турнира могут быть команды учащихся 5-8,10  классов общеобразовательных организаций БГО. 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5.2. Участники работают под руководством тренеров — педагогов образовательных организаций.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6. Порядок и сроки проведения турнира 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6.1. Демидовский турнир проводится по номинациям в очной и заочной форме.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6.2. Материалы конкурсов, проводимых в заочной форме, предоставляются в БМАОУ лицей №3 «Альянс» за 3 дня до проведения очных конкурсов (22.03.2016.)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6.3. Работы, присланные позже указанной даты, рассматриваться не будут.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6.4. Работы участников заочных конкурсов будут оценены жюри Демидовского турнира, которое определит победителей заочных конкурсов. Информация о победителях заочных конкурсов будет доведена до руководителей образовательных организаций за день до проведения очных конкурсов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6.7. Очные конкурсы проводятся на базе БМАОУ лицея №3 «альянс» 25.03.2016г. в 12:00. 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6.8. Заявки на участие в Демидовском турнире подаются в электронном виде на адрес </w:t>
      </w:r>
      <w:proofErr w:type="spellStart"/>
      <w:r w:rsidRPr="00E30FA5">
        <w:rPr>
          <w:rFonts w:ascii="Times New Roman" w:eastAsia="Calibri" w:hAnsi="Times New Roman" w:cs="Times New Roman"/>
          <w:sz w:val="28"/>
          <w:szCs w:val="28"/>
          <w:lang w:val="en-US"/>
        </w:rPr>
        <w:t>bgo</w:t>
      </w:r>
      <w:proofErr w:type="spellEnd"/>
      <w:r w:rsidRPr="00E30FA5">
        <w:rPr>
          <w:rFonts w:ascii="Times New Roman" w:eastAsia="Calibri" w:hAnsi="Times New Roman" w:cs="Times New Roman"/>
          <w:sz w:val="28"/>
          <w:szCs w:val="28"/>
        </w:rPr>
        <w:t>_</w:t>
      </w:r>
      <w:proofErr w:type="spellStart"/>
      <w:r w:rsidRPr="00E30FA5">
        <w:rPr>
          <w:rFonts w:ascii="Times New Roman" w:eastAsia="Calibri" w:hAnsi="Times New Roman" w:cs="Times New Roman"/>
          <w:sz w:val="28"/>
          <w:szCs w:val="28"/>
          <w:lang w:val="en-US"/>
        </w:rPr>
        <w:t>ou</w:t>
      </w:r>
      <w:proofErr w:type="spellEnd"/>
      <w:r w:rsidRPr="00E30FA5">
        <w:rPr>
          <w:rFonts w:ascii="Times New Roman" w:eastAsia="Calibri" w:hAnsi="Times New Roman" w:cs="Times New Roman"/>
          <w:sz w:val="28"/>
          <w:szCs w:val="28"/>
        </w:rPr>
        <w:t>3@</w:t>
      </w:r>
      <w:r w:rsidRPr="00E30FA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30FA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30FA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30FA5">
        <w:rPr>
          <w:rFonts w:ascii="Times New Roman" w:eastAsia="Calibri" w:hAnsi="Times New Roman" w:cs="Times New Roman"/>
          <w:sz w:val="28"/>
          <w:szCs w:val="28"/>
        </w:rPr>
        <w:t>, с пометкой заявка на участие в турнире до 21.03.2016 года.</w:t>
      </w:r>
    </w:p>
    <w:p w:rsidR="00E30FA5" w:rsidRPr="00E30FA5" w:rsidRDefault="00E30FA5" w:rsidP="008B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t>7. Заочные конкурсы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7.1. Эссе «Судьбы моих современников шахтёров родного города». Участники должны представить на конкурс творческую работу, соблюдая требования, предъявляемые к жанру эссе. Работа представляется в печатном виде (на бумажном и электронном носителях). Участники могут использовать различные информационные источники. Возрастная </w:t>
      </w:r>
      <w:proofErr w:type="gramStart"/>
      <w:r w:rsidRPr="00E30FA5">
        <w:rPr>
          <w:rFonts w:ascii="Times New Roman" w:eastAsia="Calibri" w:hAnsi="Times New Roman" w:cs="Times New Roman"/>
          <w:sz w:val="28"/>
          <w:szCs w:val="28"/>
        </w:rPr>
        <w:t>категория  -</w:t>
      </w:r>
      <w:proofErr w:type="gramEnd"/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обучающиеся 8,10 классов.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 10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7.2. Киноальманах «Шахтерский мир в кино». Участники оформляют результаты проведенных исследований в форме альбома, в котором размещена информация о дате создания фильма, об авторе (авторах) сценария, режиссере, исполнителях главных ролей, особенностях профессии шахтер, освещенных в кинофильме. Приветствуется использования иллюстративного материала. Возрастная категория – </w:t>
      </w:r>
      <w:proofErr w:type="gramStart"/>
      <w:r w:rsidRPr="00E30FA5">
        <w:rPr>
          <w:rFonts w:ascii="Times New Roman" w:eastAsia="Calibri" w:hAnsi="Times New Roman" w:cs="Times New Roman"/>
          <w:sz w:val="28"/>
          <w:szCs w:val="28"/>
        </w:rPr>
        <w:t>обучающиеся  7</w:t>
      </w:r>
      <w:proofErr w:type="gramEnd"/>
      <w:r w:rsidRPr="00E30FA5">
        <w:rPr>
          <w:rFonts w:ascii="Times New Roman" w:eastAsia="Calibri" w:hAnsi="Times New Roman" w:cs="Times New Roman"/>
          <w:sz w:val="28"/>
          <w:szCs w:val="28"/>
        </w:rPr>
        <w:t>,8,10 классов.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7.3. Афиша фильма о родном городе. Участники представляют на конкурс афишу, выполненную в любой технике, на бумаге форматом А3. Название фильма, данные о составе съемочной группы могут быть предложены автором. Афиша может быть создана и к видеоролику «Замечательные традиции и злободневные проблемы г.Березовского» (конкурс очного </w:t>
      </w:r>
      <w:proofErr w:type="gramStart"/>
      <w:r w:rsidRPr="00E30FA5">
        <w:rPr>
          <w:rFonts w:ascii="Times New Roman" w:eastAsia="Calibri" w:hAnsi="Times New Roman" w:cs="Times New Roman"/>
          <w:sz w:val="28"/>
          <w:szCs w:val="28"/>
        </w:rPr>
        <w:t>этапа)Возрастная</w:t>
      </w:r>
      <w:proofErr w:type="gramEnd"/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категория – обучающиеся 5 -8, 10 классов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7.4. Комиксы «История открытия золота в Березовском».  Участники представляют на конкурс работу в формате А4 не более 2 листов. В комиксе должны быть отображенные главные факты из истории открытия золота в Березовском. Возрастная категория – обучающиеся 5-6 классов.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7.5. Результаты очных конкурсов предоставляются в организационный комитет (БМАОУ лицея №3 «Альянс» Демидовского турнира не позднее 22.03.2016г.</w:t>
      </w:r>
    </w:p>
    <w:p w:rsidR="00E30FA5" w:rsidRPr="00E30FA5" w:rsidRDefault="00E30FA5" w:rsidP="008B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8. Очные конкурсы.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8.1. Кино викторины: «Угадай кино», «Любимые герои сказов Бажова в мультфильмах». Участникам конкурса  «Угадай кино» будут предложенные фрагменты из кинофильмов о жизни шахтеров, золотодобыче на Урале. Участники должны будут назвать фильм. Количество участников от каждой образовательной организации не более 2 человек. Возрастная категория – обучающиеся 8,10 классов. За каждый правильный ответ участник получает 1 балл. Победитель определяется по наибольшей сумме набранных баллов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Участникам конкурса «Любимые герои сказов Бажова в мультфильмах» будут предложены отрывки из мультипликационных фильмов по сказам Бажова, участники должны назвать сказ и главных героев. Количество участников от каждой образовательной организации не более 2 человек. Возрастная категория – обучающиеся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5-7 классов.</w:t>
      </w:r>
    </w:p>
    <w:p w:rsidR="00E30FA5" w:rsidRPr="00E30FA5" w:rsidRDefault="00E30FA5" w:rsidP="008B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8.2. Конкурс видео презентаций «Десять интересных фактов о </w:t>
      </w:r>
      <w:proofErr w:type="gramStart"/>
      <w:r w:rsidRPr="00E30FA5">
        <w:rPr>
          <w:rFonts w:ascii="Times New Roman" w:eastAsia="Calibri" w:hAnsi="Times New Roman" w:cs="Times New Roman"/>
          <w:sz w:val="28"/>
          <w:szCs w:val="28"/>
        </w:rPr>
        <w:t>золоте  в</w:t>
      </w:r>
      <w:proofErr w:type="gramEnd"/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отечественном кинематографе». Участники на подготовительном этапе работают с различными источниками информации, просматривают отечественные кинофильмы, в которых рассказывается об открытии золота, месторождениях, о составе драгоценного металла. Результаты своих исследований представляют в форме презентации, сопровождающейся публичной защитой. Возрастная категория – обучающиеся 5-8 классов. В этой секции участники представляют презентацию, в которой должны быть отражены 10 самых интересных (необычных, малоизвестных, оригинальных) историй (фактов) из истории кино (о кинофильмах), связанных с  золотодобычей  или добычей  других полезных ископаемых, связанных с жизнью шахтеров, старателей, геологов, рудознатцев,  с работой камнерезов и гранильщиков. Презентация должна сопровождаться  рассказом.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Презентация может быть выполнена как одним человеком, так и коллективом авторов. Общее количество слайдов не должно превышать двадцати. Общее время выступления 7-8 минут и 2-3 минуты ответы на вопросы членов жюри.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8.3. Конкурс видеороликов «Замечательные традиции и злободневные проблемы родного города». На конкурс представляется ролик (5-7 минут), в котором отображена тема конкурса. Возрастная категория – обучающиеся 10 классов.</w:t>
      </w:r>
    </w:p>
    <w:p w:rsidR="00E30FA5" w:rsidRPr="00E30FA5" w:rsidRDefault="00E30FA5" w:rsidP="008B614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30FA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Требования к видеоролику:</w:t>
      </w:r>
    </w:p>
    <w:p w:rsidR="00E30FA5" w:rsidRPr="00E30FA5" w:rsidRDefault="00E30FA5" w:rsidP="008B61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конкурсные видеоролики предоставляются на цифровом носителе (</w:t>
      </w:r>
      <w:r w:rsidRPr="00E30FA5">
        <w:rPr>
          <w:rFonts w:ascii="Times New Roman" w:eastAsia="Calibri" w:hAnsi="Times New Roman" w:cs="Times New Roman"/>
          <w:sz w:val="28"/>
          <w:szCs w:val="28"/>
          <w:lang w:val="en-US"/>
        </w:rPr>
        <w:t>USB</w:t>
      </w:r>
      <w:r w:rsidRPr="00E30FA5">
        <w:rPr>
          <w:rFonts w:ascii="Times New Roman" w:eastAsia="Calibri" w:hAnsi="Times New Roman" w:cs="Times New Roman"/>
          <w:sz w:val="28"/>
          <w:szCs w:val="28"/>
        </w:rPr>
        <w:t>, диск);</w:t>
      </w:r>
    </w:p>
    <w:p w:rsidR="00E30FA5" w:rsidRPr="00E30FA5" w:rsidRDefault="00E30FA5" w:rsidP="008B61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формат видеоролика– </w:t>
      </w:r>
      <w:r w:rsidRPr="00E30FA5">
        <w:rPr>
          <w:rFonts w:ascii="Times New Roman" w:eastAsia="Calibri" w:hAnsi="Times New Roman" w:cs="Times New Roman"/>
          <w:sz w:val="28"/>
          <w:szCs w:val="28"/>
          <w:lang w:val="en-US"/>
        </w:rPr>
        <w:t>mp</w:t>
      </w: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4;</w:t>
      </w:r>
    </w:p>
    <w:p w:rsidR="00E30FA5" w:rsidRPr="00E30FA5" w:rsidRDefault="00E30FA5" w:rsidP="008B61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максимальная продолжительность видеоролика – не более 3 минут;</w:t>
      </w:r>
    </w:p>
    <w:p w:rsidR="00E30FA5" w:rsidRPr="00E30FA5" w:rsidRDefault="00E30FA5" w:rsidP="008B61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участие в видеоролике непосредственно участника – необязательно;</w:t>
      </w:r>
    </w:p>
    <w:p w:rsidR="00E30FA5" w:rsidRPr="00E30FA5" w:rsidRDefault="00E30FA5" w:rsidP="008B61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E30FA5" w:rsidRPr="00E30FA5" w:rsidRDefault="00E30FA5" w:rsidP="008B61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участники сами определяют жанр видеоролика (интервью, репортаж, видеоклип и т. д. и т.п.);</w:t>
      </w:r>
    </w:p>
    <w:p w:rsidR="00E30FA5" w:rsidRPr="00E30FA5" w:rsidRDefault="00E30FA5" w:rsidP="008B614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видеороликов не должно противоречить законодательству РФ и нормам морали.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8.4. Конкурс «Мастер и волшебник». Участники представляют чтение отрывка из художественного теста (наизусть). Могут быть прочитаны стихотворные и прозаические тексты, в которых восхваляется труд шахтера, родной город. Возрастная категория – обучающиеся 5-8, 10 классов. Не более трех человек от образовательной организации.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Критерии оценивания (максимально – 20 баллов):</w:t>
      </w:r>
    </w:p>
    <w:p w:rsidR="00E30FA5" w:rsidRPr="00E30FA5" w:rsidRDefault="00E30FA5" w:rsidP="008B6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законченность </w:t>
      </w:r>
      <w:proofErr w:type="spellStart"/>
      <w:r w:rsidRPr="00E30FA5">
        <w:rPr>
          <w:rFonts w:ascii="Times New Roman" w:eastAsia="Calibri" w:hAnsi="Times New Roman" w:cs="Times New Roman"/>
          <w:sz w:val="28"/>
          <w:szCs w:val="28"/>
        </w:rPr>
        <w:t>микротемы</w:t>
      </w:r>
      <w:proofErr w:type="spellEnd"/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 в представленном отрывке произведения;</w:t>
      </w:r>
    </w:p>
    <w:p w:rsidR="00E30FA5" w:rsidRPr="00E30FA5" w:rsidRDefault="00E30FA5" w:rsidP="008B6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умение передавать авторский замысел;</w:t>
      </w:r>
    </w:p>
    <w:p w:rsidR="00E30FA5" w:rsidRPr="00E30FA5" w:rsidRDefault="00E30FA5" w:rsidP="008B6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артистизм исполнения;</w:t>
      </w:r>
    </w:p>
    <w:p w:rsidR="00E30FA5" w:rsidRPr="00E30FA5" w:rsidRDefault="00E30FA5" w:rsidP="008B6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художественное оформление (иллюстрации, музыкальное сопровождение)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8.5. Озвучка. Участникам конкурса будут предложены фрагменты из кинофильмов, которые они должны озвучить в интерактивном режиме. Возрастная категория – обучающиеся 7-8 классов.</w:t>
      </w:r>
    </w:p>
    <w:p w:rsidR="00E30FA5" w:rsidRPr="00E30FA5" w:rsidRDefault="00E30FA5" w:rsidP="008B6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Форма работы жюри – открытая. Конкурсные выступления оцениваются по 5-бальной системе. Победители определяются по наибольшей сумме баллов набранных по результатам каждого конкурса.</w:t>
      </w:r>
    </w:p>
    <w:p w:rsidR="00E30FA5" w:rsidRPr="00E30FA5" w:rsidRDefault="00E30FA5" w:rsidP="008B61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30FA5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и награждение победителей 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 xml:space="preserve">9.1. Победители и призеры определяются по результатам работы конкурсов. 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9.2. Победители и призеры награждаются Грамотами и Благодарственными письмами организационного комитета фестиваля.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FA5">
        <w:rPr>
          <w:rFonts w:ascii="Times New Roman" w:eastAsia="Calibri" w:hAnsi="Times New Roman" w:cs="Times New Roman"/>
          <w:sz w:val="28"/>
          <w:szCs w:val="28"/>
        </w:rPr>
        <w:t>9.3. В адрес педагогов, подготовивших победителей и призеров Демидовского турнира, направляются благодарственные письма организационного комитета.</w:t>
      </w: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P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A5" w:rsidRDefault="00E30FA5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140" w:rsidRPr="00E30FA5" w:rsidRDefault="008B6140" w:rsidP="008B6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6140" w:rsidRPr="00E30FA5" w:rsidSect="000A705F">
      <w:pgSz w:w="11906" w:h="16838"/>
      <w:pgMar w:top="1134" w:right="73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C9"/>
    <w:multiLevelType w:val="hybridMultilevel"/>
    <w:tmpl w:val="171CF4D2"/>
    <w:lvl w:ilvl="0" w:tplc="B4023F66">
      <w:start w:val="1"/>
      <w:numFmt w:val="bullet"/>
      <w:lvlText w:val=""/>
      <w:lvlJc w:val="left"/>
    </w:lvl>
    <w:lvl w:ilvl="1" w:tplc="A9D83DF2">
      <w:start w:val="1"/>
      <w:numFmt w:val="bullet"/>
      <w:lvlText w:val=""/>
      <w:lvlJc w:val="left"/>
    </w:lvl>
    <w:lvl w:ilvl="2" w:tplc="C6D0A79E">
      <w:numFmt w:val="decimal"/>
      <w:lvlText w:val=""/>
      <w:lvlJc w:val="left"/>
    </w:lvl>
    <w:lvl w:ilvl="3" w:tplc="DB1C74A2">
      <w:numFmt w:val="decimal"/>
      <w:lvlText w:val=""/>
      <w:lvlJc w:val="left"/>
    </w:lvl>
    <w:lvl w:ilvl="4" w:tplc="0546C0CA">
      <w:numFmt w:val="decimal"/>
      <w:lvlText w:val=""/>
      <w:lvlJc w:val="left"/>
    </w:lvl>
    <w:lvl w:ilvl="5" w:tplc="884EA742">
      <w:numFmt w:val="decimal"/>
      <w:lvlText w:val=""/>
      <w:lvlJc w:val="left"/>
    </w:lvl>
    <w:lvl w:ilvl="6" w:tplc="113C7898">
      <w:numFmt w:val="decimal"/>
      <w:lvlText w:val=""/>
      <w:lvlJc w:val="left"/>
    </w:lvl>
    <w:lvl w:ilvl="7" w:tplc="DE62DA5E">
      <w:numFmt w:val="decimal"/>
      <w:lvlText w:val=""/>
      <w:lvlJc w:val="left"/>
    </w:lvl>
    <w:lvl w:ilvl="8" w:tplc="C7E42B40">
      <w:numFmt w:val="decimal"/>
      <w:lvlText w:val=""/>
      <w:lvlJc w:val="left"/>
    </w:lvl>
  </w:abstractNum>
  <w:abstractNum w:abstractNumId="1" w15:restartNumberingAfterBreak="0">
    <w:nsid w:val="000018D7"/>
    <w:multiLevelType w:val="hybridMultilevel"/>
    <w:tmpl w:val="BED0E982"/>
    <w:lvl w:ilvl="0" w:tplc="A6EAF598">
      <w:start w:val="1"/>
      <w:numFmt w:val="bullet"/>
      <w:lvlText w:val="о"/>
      <w:lvlJc w:val="left"/>
      <w:rPr>
        <w:b/>
      </w:rPr>
    </w:lvl>
    <w:lvl w:ilvl="1" w:tplc="275C5304">
      <w:numFmt w:val="decimal"/>
      <w:lvlText w:val=""/>
      <w:lvlJc w:val="left"/>
    </w:lvl>
    <w:lvl w:ilvl="2" w:tplc="1D665732">
      <w:numFmt w:val="decimal"/>
      <w:lvlText w:val=""/>
      <w:lvlJc w:val="left"/>
    </w:lvl>
    <w:lvl w:ilvl="3" w:tplc="70B8B96E">
      <w:numFmt w:val="decimal"/>
      <w:lvlText w:val=""/>
      <w:lvlJc w:val="left"/>
    </w:lvl>
    <w:lvl w:ilvl="4" w:tplc="5652DA3E">
      <w:numFmt w:val="decimal"/>
      <w:lvlText w:val=""/>
      <w:lvlJc w:val="left"/>
    </w:lvl>
    <w:lvl w:ilvl="5" w:tplc="3EAE2B62">
      <w:numFmt w:val="decimal"/>
      <w:lvlText w:val=""/>
      <w:lvlJc w:val="left"/>
    </w:lvl>
    <w:lvl w:ilvl="6" w:tplc="DAEA04A0">
      <w:numFmt w:val="decimal"/>
      <w:lvlText w:val=""/>
      <w:lvlJc w:val="left"/>
    </w:lvl>
    <w:lvl w:ilvl="7" w:tplc="DD12924C">
      <w:numFmt w:val="decimal"/>
      <w:lvlText w:val=""/>
      <w:lvlJc w:val="left"/>
    </w:lvl>
    <w:lvl w:ilvl="8" w:tplc="0B04E0F6">
      <w:numFmt w:val="decimal"/>
      <w:lvlText w:val=""/>
      <w:lvlJc w:val="left"/>
    </w:lvl>
  </w:abstractNum>
  <w:abstractNum w:abstractNumId="2" w15:restartNumberingAfterBreak="0">
    <w:nsid w:val="00001953"/>
    <w:multiLevelType w:val="hybridMultilevel"/>
    <w:tmpl w:val="770A484C"/>
    <w:lvl w:ilvl="0" w:tplc="F418D48C">
      <w:start w:val="1"/>
      <w:numFmt w:val="bullet"/>
      <w:lvlText w:val=""/>
      <w:lvlJc w:val="left"/>
    </w:lvl>
    <w:lvl w:ilvl="1" w:tplc="75D4D684">
      <w:numFmt w:val="decimal"/>
      <w:lvlText w:val=""/>
      <w:lvlJc w:val="left"/>
    </w:lvl>
    <w:lvl w:ilvl="2" w:tplc="39E0C2B6">
      <w:numFmt w:val="decimal"/>
      <w:lvlText w:val=""/>
      <w:lvlJc w:val="left"/>
    </w:lvl>
    <w:lvl w:ilvl="3" w:tplc="732616D2">
      <w:numFmt w:val="decimal"/>
      <w:lvlText w:val=""/>
      <w:lvlJc w:val="left"/>
    </w:lvl>
    <w:lvl w:ilvl="4" w:tplc="E69EFE98">
      <w:numFmt w:val="decimal"/>
      <w:lvlText w:val=""/>
      <w:lvlJc w:val="left"/>
    </w:lvl>
    <w:lvl w:ilvl="5" w:tplc="A0F8BC1C">
      <w:numFmt w:val="decimal"/>
      <w:lvlText w:val=""/>
      <w:lvlJc w:val="left"/>
    </w:lvl>
    <w:lvl w:ilvl="6" w:tplc="01B62314">
      <w:numFmt w:val="decimal"/>
      <w:lvlText w:val=""/>
      <w:lvlJc w:val="left"/>
    </w:lvl>
    <w:lvl w:ilvl="7" w:tplc="0060A0E0">
      <w:numFmt w:val="decimal"/>
      <w:lvlText w:val=""/>
      <w:lvlJc w:val="left"/>
    </w:lvl>
    <w:lvl w:ilvl="8" w:tplc="4D96EE68">
      <w:numFmt w:val="decimal"/>
      <w:lvlText w:val=""/>
      <w:lvlJc w:val="left"/>
    </w:lvl>
  </w:abstractNum>
  <w:abstractNum w:abstractNumId="3" w15:restartNumberingAfterBreak="0">
    <w:nsid w:val="00006BCB"/>
    <w:multiLevelType w:val="hybridMultilevel"/>
    <w:tmpl w:val="A594AF42"/>
    <w:lvl w:ilvl="0" w:tplc="2BEC7F0E">
      <w:start w:val="1"/>
      <w:numFmt w:val="bullet"/>
      <w:lvlText w:val=""/>
      <w:lvlJc w:val="left"/>
    </w:lvl>
    <w:lvl w:ilvl="1" w:tplc="D318DF1C">
      <w:numFmt w:val="decimal"/>
      <w:lvlText w:val=""/>
      <w:lvlJc w:val="left"/>
    </w:lvl>
    <w:lvl w:ilvl="2" w:tplc="D4A0A79A">
      <w:numFmt w:val="decimal"/>
      <w:lvlText w:val=""/>
      <w:lvlJc w:val="left"/>
    </w:lvl>
    <w:lvl w:ilvl="3" w:tplc="4922313C">
      <w:numFmt w:val="decimal"/>
      <w:lvlText w:val=""/>
      <w:lvlJc w:val="left"/>
    </w:lvl>
    <w:lvl w:ilvl="4" w:tplc="135CEE2C">
      <w:numFmt w:val="decimal"/>
      <w:lvlText w:val=""/>
      <w:lvlJc w:val="left"/>
    </w:lvl>
    <w:lvl w:ilvl="5" w:tplc="A6F46C24">
      <w:numFmt w:val="decimal"/>
      <w:lvlText w:val=""/>
      <w:lvlJc w:val="left"/>
    </w:lvl>
    <w:lvl w:ilvl="6" w:tplc="3B080A6A">
      <w:numFmt w:val="decimal"/>
      <w:lvlText w:val=""/>
      <w:lvlJc w:val="left"/>
    </w:lvl>
    <w:lvl w:ilvl="7" w:tplc="C6B6B48A">
      <w:numFmt w:val="decimal"/>
      <w:lvlText w:val=""/>
      <w:lvlJc w:val="left"/>
    </w:lvl>
    <w:lvl w:ilvl="8" w:tplc="81B479EE">
      <w:numFmt w:val="decimal"/>
      <w:lvlText w:val=""/>
      <w:lvlJc w:val="left"/>
    </w:lvl>
  </w:abstractNum>
  <w:abstractNum w:abstractNumId="4" w15:restartNumberingAfterBreak="0">
    <w:nsid w:val="00006BE8"/>
    <w:multiLevelType w:val="hybridMultilevel"/>
    <w:tmpl w:val="025E0C42"/>
    <w:lvl w:ilvl="0" w:tplc="A016F894">
      <w:start w:val="1"/>
      <w:numFmt w:val="bullet"/>
      <w:lvlText w:val=""/>
      <w:lvlJc w:val="left"/>
    </w:lvl>
    <w:lvl w:ilvl="1" w:tplc="E81033FA">
      <w:numFmt w:val="decimal"/>
      <w:lvlText w:val=""/>
      <w:lvlJc w:val="left"/>
    </w:lvl>
    <w:lvl w:ilvl="2" w:tplc="77403644">
      <w:numFmt w:val="decimal"/>
      <w:lvlText w:val=""/>
      <w:lvlJc w:val="left"/>
    </w:lvl>
    <w:lvl w:ilvl="3" w:tplc="4DDC6D98">
      <w:numFmt w:val="decimal"/>
      <w:lvlText w:val=""/>
      <w:lvlJc w:val="left"/>
    </w:lvl>
    <w:lvl w:ilvl="4" w:tplc="E280E6CE">
      <w:numFmt w:val="decimal"/>
      <w:lvlText w:val=""/>
      <w:lvlJc w:val="left"/>
    </w:lvl>
    <w:lvl w:ilvl="5" w:tplc="1CCADB04">
      <w:numFmt w:val="decimal"/>
      <w:lvlText w:val=""/>
      <w:lvlJc w:val="left"/>
    </w:lvl>
    <w:lvl w:ilvl="6" w:tplc="B350B062">
      <w:numFmt w:val="decimal"/>
      <w:lvlText w:val=""/>
      <w:lvlJc w:val="left"/>
    </w:lvl>
    <w:lvl w:ilvl="7" w:tplc="0FB03306">
      <w:numFmt w:val="decimal"/>
      <w:lvlText w:val=""/>
      <w:lvlJc w:val="left"/>
    </w:lvl>
    <w:lvl w:ilvl="8" w:tplc="ECA0495C">
      <w:numFmt w:val="decimal"/>
      <w:lvlText w:val=""/>
      <w:lvlJc w:val="left"/>
    </w:lvl>
  </w:abstractNum>
  <w:abstractNum w:abstractNumId="5" w15:restartNumberingAfterBreak="0">
    <w:nsid w:val="06D66178"/>
    <w:multiLevelType w:val="hybridMultilevel"/>
    <w:tmpl w:val="FFD8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406"/>
    <w:multiLevelType w:val="hybridMultilevel"/>
    <w:tmpl w:val="F366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B2771"/>
    <w:multiLevelType w:val="hybridMultilevel"/>
    <w:tmpl w:val="A340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49FF"/>
    <w:multiLevelType w:val="hybridMultilevel"/>
    <w:tmpl w:val="19A0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A1327"/>
    <w:multiLevelType w:val="hybridMultilevel"/>
    <w:tmpl w:val="C860938E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39A9"/>
    <w:multiLevelType w:val="hybridMultilevel"/>
    <w:tmpl w:val="849C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24DF"/>
    <w:multiLevelType w:val="hybridMultilevel"/>
    <w:tmpl w:val="9176D3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9F5781"/>
    <w:multiLevelType w:val="hybridMultilevel"/>
    <w:tmpl w:val="88E649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EB2E81"/>
    <w:multiLevelType w:val="multilevel"/>
    <w:tmpl w:val="04047C66"/>
    <w:lvl w:ilvl="0">
      <w:start w:val="1"/>
      <w:numFmt w:val="decimal"/>
      <w:lvlText w:val="%1."/>
      <w:lvlJc w:val="left"/>
      <w:pPr>
        <w:ind w:left="1708" w:hanging="360"/>
      </w:pPr>
    </w:lvl>
    <w:lvl w:ilvl="1">
      <w:start w:val="7"/>
      <w:numFmt w:val="decimal"/>
      <w:isLgl/>
      <w:lvlText w:val="%1.%2."/>
      <w:lvlJc w:val="left"/>
      <w:pPr>
        <w:ind w:left="2233" w:hanging="88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223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14" w15:restartNumberingAfterBreak="0">
    <w:nsid w:val="45440E4A"/>
    <w:multiLevelType w:val="hybridMultilevel"/>
    <w:tmpl w:val="BE10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0EAC"/>
    <w:multiLevelType w:val="hybridMultilevel"/>
    <w:tmpl w:val="020C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55841"/>
    <w:multiLevelType w:val="hybridMultilevel"/>
    <w:tmpl w:val="13646962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F5A3A"/>
    <w:multiLevelType w:val="hybridMultilevel"/>
    <w:tmpl w:val="6A2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90B87"/>
    <w:multiLevelType w:val="hybridMultilevel"/>
    <w:tmpl w:val="D52A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0405C"/>
    <w:multiLevelType w:val="hybridMultilevel"/>
    <w:tmpl w:val="8C48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2C47"/>
    <w:multiLevelType w:val="hybridMultilevel"/>
    <w:tmpl w:val="95AC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A2C52"/>
    <w:multiLevelType w:val="hybridMultilevel"/>
    <w:tmpl w:val="E5987C92"/>
    <w:lvl w:ilvl="0" w:tplc="2F483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9"/>
  </w:num>
  <w:num w:numId="5">
    <w:abstractNumId w:val="12"/>
  </w:num>
  <w:num w:numId="6">
    <w:abstractNumId w:val="21"/>
  </w:num>
  <w:num w:numId="7">
    <w:abstractNumId w:val="11"/>
  </w:num>
  <w:num w:numId="8">
    <w:abstractNumId w:val="10"/>
  </w:num>
  <w:num w:numId="9">
    <w:abstractNumId w:val="7"/>
  </w:num>
  <w:num w:numId="10">
    <w:abstractNumId w:val="18"/>
  </w:num>
  <w:num w:numId="11">
    <w:abstractNumId w:val="16"/>
  </w:num>
  <w:num w:numId="12">
    <w:abstractNumId w:val="9"/>
  </w:num>
  <w:num w:numId="13">
    <w:abstractNumId w:val="20"/>
  </w:num>
  <w:num w:numId="14">
    <w:abstractNumId w:val="6"/>
  </w:num>
  <w:num w:numId="15">
    <w:abstractNumId w:val="5"/>
  </w:num>
  <w:num w:numId="16">
    <w:abstractNumId w:val="13"/>
  </w:num>
  <w:num w:numId="17">
    <w:abstractNumId w:val="14"/>
  </w:num>
  <w:num w:numId="18">
    <w:abstractNumId w:val="1"/>
  </w:num>
  <w:num w:numId="19">
    <w:abstractNumId w:val="4"/>
  </w:num>
  <w:num w:numId="20">
    <w:abstractNumId w:val="2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D9"/>
    <w:rsid w:val="000A705F"/>
    <w:rsid w:val="00304DCF"/>
    <w:rsid w:val="00456A52"/>
    <w:rsid w:val="004746D9"/>
    <w:rsid w:val="004C0982"/>
    <w:rsid w:val="00654A04"/>
    <w:rsid w:val="008B6140"/>
    <w:rsid w:val="00E252E6"/>
    <w:rsid w:val="00E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8EF85-A164-49B8-94CD-D67207D2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0FA5"/>
    <w:rPr>
      <w:b/>
      <w:bCs/>
    </w:rPr>
  </w:style>
  <w:style w:type="character" w:styleId="a4">
    <w:name w:val="Hyperlink"/>
    <w:uiPriority w:val="99"/>
    <w:rsid w:val="00E30FA5"/>
    <w:rPr>
      <w:color w:val="0000FF"/>
      <w:u w:val="single"/>
    </w:rPr>
  </w:style>
  <w:style w:type="paragraph" w:customStyle="1" w:styleId="Default">
    <w:name w:val="Default"/>
    <w:rsid w:val="00E30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FA5"/>
  </w:style>
  <w:style w:type="paragraph" w:styleId="a5">
    <w:name w:val="List Paragraph"/>
    <w:basedOn w:val="a"/>
    <w:uiPriority w:val="34"/>
    <w:qFormat/>
    <w:rsid w:val="00E30F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сновной текст с отступом1"/>
    <w:basedOn w:val="a"/>
    <w:rsid w:val="00E30FA5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E3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smirn</cp:lastModifiedBy>
  <cp:revision>4</cp:revision>
  <dcterms:created xsi:type="dcterms:W3CDTF">2020-11-17T08:49:00Z</dcterms:created>
  <dcterms:modified xsi:type="dcterms:W3CDTF">2021-07-28T03:44:00Z</dcterms:modified>
</cp:coreProperties>
</file>