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68F" w:rsidRDefault="00FC568F" w:rsidP="00F64AB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ПОЛОЖЕНИЕ</w:t>
      </w:r>
    </w:p>
    <w:p w:rsidR="00FC568F" w:rsidRDefault="00FC568F" w:rsidP="00F64AB6">
      <w:pPr>
        <w:numPr>
          <w:ilvl w:val="0"/>
          <w:numId w:val="1"/>
        </w:numPr>
        <w:tabs>
          <w:tab w:val="left" w:pos="1087"/>
        </w:tabs>
        <w:ind w:left="1087" w:hanging="177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проведении открытой муниципальной научно-практической конференции</w:t>
      </w:r>
      <w:r w:rsidR="004C44F2">
        <w:rPr>
          <w:rFonts w:eastAsia="Times New Roman"/>
          <w:b/>
          <w:bCs/>
          <w:sz w:val="24"/>
          <w:szCs w:val="24"/>
        </w:rPr>
        <w:t xml:space="preserve"> </w:t>
      </w:r>
    </w:p>
    <w:p w:rsidR="00FC568F" w:rsidRPr="000B0BA8" w:rsidRDefault="00FC568F" w:rsidP="00F64AB6">
      <w:pPr>
        <w:jc w:val="center"/>
        <w:rPr>
          <w:rFonts w:eastAsia="Times New Roman"/>
          <w:b/>
          <w:bCs/>
          <w:sz w:val="24"/>
          <w:szCs w:val="24"/>
        </w:rPr>
      </w:pPr>
      <w:r w:rsidRPr="000B0BA8">
        <w:rPr>
          <w:rFonts w:eastAsia="Times New Roman"/>
          <w:b/>
          <w:bCs/>
          <w:sz w:val="24"/>
          <w:szCs w:val="24"/>
        </w:rPr>
        <w:t xml:space="preserve"> «</w:t>
      </w:r>
      <w:r w:rsidR="00B64152">
        <w:rPr>
          <w:rFonts w:eastAsia="Times New Roman"/>
          <w:b/>
          <w:bCs/>
          <w:sz w:val="24"/>
          <w:szCs w:val="24"/>
        </w:rPr>
        <w:t>Поиски и открытия</w:t>
      </w:r>
      <w:r w:rsidRPr="000B0BA8">
        <w:rPr>
          <w:rFonts w:eastAsia="Times New Roman"/>
          <w:b/>
          <w:bCs/>
          <w:sz w:val="24"/>
          <w:szCs w:val="24"/>
        </w:rPr>
        <w:t>»</w:t>
      </w:r>
    </w:p>
    <w:p w:rsidR="00FC568F" w:rsidRDefault="00266A4D" w:rsidP="00F64AB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для обучающихся 5-6</w:t>
      </w:r>
      <w:r w:rsidR="00FC568F">
        <w:rPr>
          <w:rFonts w:eastAsia="Times New Roman"/>
          <w:b/>
          <w:bCs/>
          <w:sz w:val="24"/>
          <w:szCs w:val="24"/>
        </w:rPr>
        <w:t xml:space="preserve"> классов общеобразовательных организаций</w:t>
      </w:r>
    </w:p>
    <w:p w:rsidR="00FC568F" w:rsidRDefault="00FC568F" w:rsidP="00F64AB6">
      <w:pPr>
        <w:ind w:right="-6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Березовского городского округа</w:t>
      </w:r>
    </w:p>
    <w:p w:rsidR="00FC568F" w:rsidRDefault="00FC568F" w:rsidP="00FC568F">
      <w:pPr>
        <w:spacing w:line="276" w:lineRule="exact"/>
        <w:rPr>
          <w:sz w:val="20"/>
          <w:szCs w:val="20"/>
        </w:rPr>
      </w:pPr>
    </w:p>
    <w:p w:rsidR="00FC568F" w:rsidRDefault="00FC568F" w:rsidP="00F64AB6">
      <w:pPr>
        <w:ind w:right="-106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 w:right="3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1.1. Настоящее Положение определяет порядок организации и проведения научно-практической конференции </w:t>
      </w:r>
      <w:r w:rsidRPr="00266A4D">
        <w:rPr>
          <w:rFonts w:eastAsia="Times New Roman"/>
          <w:b/>
          <w:sz w:val="24"/>
          <w:szCs w:val="24"/>
        </w:rPr>
        <w:t>«</w:t>
      </w:r>
      <w:r w:rsidR="00B64152" w:rsidRPr="00266A4D">
        <w:rPr>
          <w:rFonts w:eastAsia="Times New Roman"/>
          <w:b/>
          <w:sz w:val="24"/>
          <w:szCs w:val="24"/>
        </w:rPr>
        <w:t>Поиски и открытия</w:t>
      </w:r>
      <w:r w:rsidRPr="00266A4D">
        <w:rPr>
          <w:rFonts w:eastAsia="Times New Roman"/>
          <w:b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(далее - конференция), ее организационное, методическое и финансовое обеспечение, порядок участия в конференции и определения победителей и призеров.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Основными целями и задачами конференции являются: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numPr>
          <w:ilvl w:val="0"/>
          <w:numId w:val="2"/>
        </w:numPr>
        <w:tabs>
          <w:tab w:val="left" w:pos="715"/>
        </w:tabs>
        <w:ind w:left="727" w:right="20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поиск одаренных и талантливых школьников и создание оптимальных условий для их дальнейшего интеллектуального развития;</w:t>
      </w:r>
    </w:p>
    <w:p w:rsidR="00FC568F" w:rsidRDefault="00FC568F" w:rsidP="00F64AB6">
      <w:pPr>
        <w:jc w:val="both"/>
        <w:rPr>
          <w:rFonts w:ascii="Symbol" w:eastAsia="Symbol" w:hAnsi="Symbol" w:cs="Symbol"/>
          <w:sz w:val="24"/>
          <w:szCs w:val="24"/>
        </w:rPr>
      </w:pPr>
    </w:p>
    <w:p w:rsidR="00FC568F" w:rsidRDefault="00FC568F" w:rsidP="00F64AB6">
      <w:pPr>
        <w:numPr>
          <w:ilvl w:val="0"/>
          <w:numId w:val="2"/>
        </w:numPr>
        <w:tabs>
          <w:tab w:val="left" w:pos="715"/>
        </w:tabs>
        <w:ind w:left="72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создание условий для публичного представления детской творческо-поисковой деятельности;</w:t>
      </w:r>
    </w:p>
    <w:p w:rsidR="00FC568F" w:rsidRDefault="00FC568F" w:rsidP="00F64AB6">
      <w:pPr>
        <w:jc w:val="both"/>
        <w:rPr>
          <w:rFonts w:ascii="Symbol" w:eastAsia="Symbol" w:hAnsi="Symbol" w:cs="Symbol"/>
          <w:sz w:val="24"/>
          <w:szCs w:val="24"/>
        </w:rPr>
      </w:pPr>
    </w:p>
    <w:p w:rsidR="00FC568F" w:rsidRDefault="00FC568F" w:rsidP="00F64AB6">
      <w:pPr>
        <w:numPr>
          <w:ilvl w:val="0"/>
          <w:numId w:val="2"/>
        </w:numPr>
        <w:tabs>
          <w:tab w:val="left" w:pos="715"/>
        </w:tabs>
        <w:ind w:left="72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стимулирование деятельности преподавателей и обучающихся, включенных в творческо-поисковую деятельность;</w:t>
      </w:r>
    </w:p>
    <w:p w:rsidR="00FC568F" w:rsidRDefault="00FC568F" w:rsidP="00F64AB6">
      <w:pPr>
        <w:jc w:val="both"/>
        <w:rPr>
          <w:rFonts w:ascii="Symbol" w:eastAsia="Symbol" w:hAnsi="Symbol" w:cs="Symbol"/>
          <w:sz w:val="24"/>
          <w:szCs w:val="24"/>
        </w:rPr>
      </w:pPr>
    </w:p>
    <w:p w:rsidR="00FC568F" w:rsidRDefault="00FC568F" w:rsidP="00F64AB6">
      <w:pPr>
        <w:numPr>
          <w:ilvl w:val="0"/>
          <w:numId w:val="2"/>
        </w:numPr>
        <w:tabs>
          <w:tab w:val="left" w:pos="715"/>
        </w:tabs>
        <w:ind w:left="727" w:hanging="36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активизация научно-методической работы по формированию индивидуальных траекторий образования повышенного уровня.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378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2.Учредители конференции</w:t>
      </w: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Управление образования Березовского городского округа.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2.2. Березовское муниципальное автономное общеобразовательное учреждение «Лицей № 7» имени А.А. </w:t>
      </w:r>
      <w:proofErr w:type="spellStart"/>
      <w:r>
        <w:rPr>
          <w:rFonts w:eastAsia="Times New Roman"/>
          <w:sz w:val="24"/>
          <w:szCs w:val="24"/>
        </w:rPr>
        <w:t>Лагуткина</w:t>
      </w:r>
      <w:proofErr w:type="spellEnd"/>
      <w:r>
        <w:rPr>
          <w:rFonts w:eastAsia="Times New Roman"/>
          <w:sz w:val="24"/>
          <w:szCs w:val="24"/>
        </w:rPr>
        <w:t xml:space="preserve"> (далее БМАОУ «Лицей № 7»).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2147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3.Порядок организации и проведения конференции</w:t>
      </w: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Конференция проводится на базе БМ</w:t>
      </w:r>
      <w:r w:rsidR="00F64AB6">
        <w:rPr>
          <w:rFonts w:eastAsia="Times New Roman"/>
          <w:sz w:val="24"/>
          <w:szCs w:val="24"/>
        </w:rPr>
        <w:t>АОУ «Лицей № 7»,</w:t>
      </w:r>
      <w:r w:rsidR="0024233B">
        <w:rPr>
          <w:rFonts w:eastAsia="Times New Roman"/>
          <w:sz w:val="24"/>
          <w:szCs w:val="24"/>
        </w:rPr>
        <w:t xml:space="preserve"> г. </w:t>
      </w:r>
      <w:proofErr w:type="spellStart"/>
      <w:r w:rsidR="0024233B">
        <w:rPr>
          <w:rFonts w:eastAsia="Times New Roman"/>
          <w:sz w:val="24"/>
          <w:szCs w:val="24"/>
        </w:rPr>
        <w:t>Берёзовский</w:t>
      </w:r>
      <w:proofErr w:type="spellEnd"/>
      <w:r w:rsidR="0024233B">
        <w:rPr>
          <w:rFonts w:eastAsia="Times New Roman"/>
          <w:sz w:val="24"/>
          <w:szCs w:val="24"/>
        </w:rPr>
        <w:t>,</w:t>
      </w:r>
      <w:r w:rsidR="00F64AB6">
        <w:rPr>
          <w:rFonts w:eastAsia="Times New Roman"/>
          <w:sz w:val="24"/>
          <w:szCs w:val="24"/>
        </w:rPr>
        <w:t xml:space="preserve"> улица Ак.</w:t>
      </w:r>
      <w:r>
        <w:rPr>
          <w:rFonts w:eastAsia="Times New Roman"/>
          <w:sz w:val="24"/>
          <w:szCs w:val="24"/>
        </w:rPr>
        <w:t xml:space="preserve"> Королёва, 1.</w:t>
      </w: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Дата проведения конференции </w:t>
      </w:r>
      <w:r w:rsidR="00602DE9">
        <w:rPr>
          <w:rFonts w:eastAsia="Times New Roman"/>
          <w:b/>
          <w:bCs/>
          <w:sz w:val="24"/>
          <w:szCs w:val="24"/>
        </w:rPr>
        <w:t>22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апреля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20</w:t>
      </w:r>
      <w:r w:rsidR="00602DE9"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года в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13.00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ч.</w:t>
      </w: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3.3. Конференция проводится в форме секционных заседаний</w:t>
      </w:r>
      <w:r w:rsidR="00602DE9">
        <w:rPr>
          <w:rFonts w:eastAsia="Times New Roman"/>
          <w:sz w:val="24"/>
          <w:szCs w:val="24"/>
        </w:rPr>
        <w:t xml:space="preserve"> на платформе </w:t>
      </w:r>
      <w:r w:rsidR="00602DE9">
        <w:rPr>
          <w:rFonts w:eastAsia="Times New Roman"/>
          <w:sz w:val="24"/>
          <w:szCs w:val="24"/>
          <w:lang w:val="en-US"/>
        </w:rPr>
        <w:t>ZOOM</w:t>
      </w:r>
      <w:r>
        <w:rPr>
          <w:rFonts w:eastAsia="Times New Roman"/>
          <w:sz w:val="24"/>
          <w:szCs w:val="24"/>
        </w:rPr>
        <w:t>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3.4. Подготовку и проведение конференции обеспечивает Оргкомитет, создаваемый сроком на один год. Оргкомитет формируется из представителей организаций и учреждений, являющихся </w:t>
      </w:r>
      <w:r w:rsidR="00F64AB6">
        <w:rPr>
          <w:rFonts w:eastAsia="Times New Roman"/>
          <w:sz w:val="24"/>
          <w:szCs w:val="24"/>
        </w:rPr>
        <w:t>участниками</w:t>
      </w:r>
      <w:r>
        <w:rPr>
          <w:rFonts w:eastAsia="Times New Roman"/>
          <w:sz w:val="24"/>
          <w:szCs w:val="24"/>
        </w:rPr>
        <w:t xml:space="preserve"> конференции.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3.5. Оргкомитет информирует учебные заведения о сроках проведения конференции, формирует программу, организует рекламу, проводит консультации для школьников, приглашает почётных гостей конференции.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3.6. Оргкомитет формирует состав жюри по секциям в количестве трёх человек, определяет председателей. Председатель жюри организуют работу и подписание протокола. Состав жюри – учи</w:t>
      </w:r>
      <w:r w:rsidR="00266A4D">
        <w:rPr>
          <w:rFonts w:eastAsia="Times New Roman"/>
          <w:sz w:val="24"/>
          <w:szCs w:val="24"/>
        </w:rPr>
        <w:t>теля-предметники</w:t>
      </w:r>
      <w:r>
        <w:rPr>
          <w:rFonts w:eastAsia="Times New Roman"/>
          <w:sz w:val="24"/>
          <w:szCs w:val="24"/>
        </w:rPr>
        <w:t>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Pr="00602DE9" w:rsidRDefault="00FC568F" w:rsidP="00F64AB6">
      <w:pPr>
        <w:ind w:left="7"/>
        <w:jc w:val="both"/>
        <w:rPr>
          <w:rFonts w:eastAsia="Times New Roman"/>
          <w:i/>
          <w:iCs/>
          <w:sz w:val="24"/>
          <w:szCs w:val="24"/>
        </w:rPr>
      </w:pPr>
      <w:r w:rsidRPr="00602DE9">
        <w:rPr>
          <w:rFonts w:eastAsia="Times New Roman"/>
          <w:sz w:val="24"/>
          <w:szCs w:val="24"/>
        </w:rPr>
        <w:t xml:space="preserve">3.7. На конференции предусматривается работа следующих </w:t>
      </w:r>
      <w:r w:rsidRPr="00602DE9">
        <w:rPr>
          <w:rFonts w:eastAsia="Times New Roman"/>
          <w:b/>
          <w:bCs/>
          <w:i/>
          <w:iCs/>
          <w:sz w:val="24"/>
          <w:szCs w:val="24"/>
        </w:rPr>
        <w:t>секций</w:t>
      </w:r>
      <w:r w:rsidRPr="00602DE9">
        <w:rPr>
          <w:rFonts w:eastAsia="Times New Roman"/>
          <w:i/>
          <w:iCs/>
          <w:sz w:val="24"/>
          <w:szCs w:val="24"/>
        </w:rPr>
        <w:t>: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lastRenderedPageBreak/>
        <w:t>Безопасность и профилактика негативных явлений в обществе (ОБЖ. Информационная безопасность. Воспитание. Социальная экология).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Дизайн и декоративно-прикладное искусство (Культура дома. Дизайн. Декоративно-прикладное творчество)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 xml:space="preserve">Здоровый образ жизни (Медицина. Физиология. </w:t>
      </w:r>
      <w:proofErr w:type="spellStart"/>
      <w:r w:rsidRPr="00602DE9">
        <w:rPr>
          <w:rFonts w:ascii="Times New Roman" w:hAnsi="Times New Roman" w:cs="Times New Roman"/>
          <w:sz w:val="24"/>
          <w:szCs w:val="24"/>
        </w:rPr>
        <w:t>Валеология</w:t>
      </w:r>
      <w:proofErr w:type="spellEnd"/>
      <w:r w:rsidRPr="00602DE9">
        <w:rPr>
          <w:rFonts w:ascii="Times New Roman" w:hAnsi="Times New Roman" w:cs="Times New Roman"/>
          <w:sz w:val="24"/>
          <w:szCs w:val="24"/>
        </w:rPr>
        <w:t>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Историческая (История. Краеведение. Этнография. Археология).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Культурология и искусствоведение (Культурное наследие. Народные ремёсла. Искусствоведение. Топонимика).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Лингвистическая (Лингвистика. Иностранные языки).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Математика.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Науки об обществе (Педагогика. Психология. Социология. Обществознание. Философия. Право. Политология).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 xml:space="preserve">Патриотическое направление 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Предпринимательская деятельность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Техническое творчество и инженерные разработки (Информационные технологии. Разработка игр. Новые технологии в производстве. Архитектура и строительство. Природопользование)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Филологическая (Русский зык. Литературоведение. Литературное творчество).</w:t>
      </w:r>
    </w:p>
    <w:p w:rsidR="00602DE9" w:rsidRPr="00602DE9" w:rsidRDefault="00602DE9" w:rsidP="00602DE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2DE9">
        <w:rPr>
          <w:rFonts w:ascii="Times New Roman" w:hAnsi="Times New Roman" w:cs="Times New Roman"/>
          <w:sz w:val="24"/>
          <w:szCs w:val="24"/>
        </w:rPr>
        <w:t>Экономика и управление (Экономика. Менеджмент. Маркетинг)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3.8. Регламент заседания: выступления по 5 - 7 минут каждого участника.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64AB6" w:rsidRDefault="00FC568F" w:rsidP="00F64AB6">
      <w:pPr>
        <w:ind w:right="-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Участники конференции</w:t>
      </w:r>
    </w:p>
    <w:p w:rsidR="00FC568F" w:rsidRDefault="00FC568F" w:rsidP="00602DE9">
      <w:pPr>
        <w:tabs>
          <w:tab w:val="left" w:pos="740"/>
          <w:tab w:val="left" w:pos="1260"/>
          <w:tab w:val="left" w:pos="2480"/>
          <w:tab w:val="left" w:pos="2940"/>
          <w:tab w:val="left" w:pos="4680"/>
          <w:tab w:val="left" w:pos="6360"/>
          <w:tab w:val="left" w:pos="8120"/>
          <w:tab w:val="left" w:pos="9100"/>
        </w:tabs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</w:t>
      </w:r>
      <w:r w:rsidR="00F64AB6">
        <w:rPr>
          <w:sz w:val="20"/>
          <w:szCs w:val="20"/>
        </w:rPr>
        <w:t xml:space="preserve">  </w:t>
      </w:r>
      <w:r>
        <w:rPr>
          <w:rFonts w:eastAsia="Times New Roman"/>
          <w:sz w:val="24"/>
          <w:szCs w:val="24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участию</w:t>
      </w:r>
      <w:r w:rsidR="00F64AB6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в</w:t>
      </w:r>
      <w:r w:rsidR="00F64AB6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конференции</w:t>
      </w:r>
      <w:r w:rsidR="00F64AB6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допускаются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обучающиеся</w:t>
      </w:r>
      <w:r w:rsidR="00F64AB6">
        <w:rPr>
          <w:sz w:val="20"/>
          <w:szCs w:val="20"/>
        </w:rPr>
        <w:t xml:space="preserve"> </w:t>
      </w:r>
      <w:r w:rsidR="00266A4D">
        <w:rPr>
          <w:rFonts w:eastAsia="Times New Roman"/>
          <w:sz w:val="24"/>
          <w:szCs w:val="24"/>
        </w:rPr>
        <w:t>5-6</w:t>
      </w:r>
      <w:r w:rsidR="00F64AB6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классов</w:t>
      </w:r>
      <w:r w:rsidR="00F64AB6">
        <w:rPr>
          <w:sz w:val="20"/>
          <w:szCs w:val="20"/>
        </w:rPr>
        <w:t xml:space="preserve"> </w:t>
      </w:r>
      <w:r w:rsidR="0024233B">
        <w:rPr>
          <w:rFonts w:eastAsia="Times New Roman"/>
          <w:sz w:val="24"/>
          <w:szCs w:val="24"/>
        </w:rPr>
        <w:t>общеобразовательных организаций</w:t>
      </w:r>
      <w:r>
        <w:rPr>
          <w:rFonts w:eastAsia="Times New Roman"/>
          <w:sz w:val="24"/>
          <w:szCs w:val="24"/>
        </w:rPr>
        <w:t xml:space="preserve"> Березовского городского округа, победители и призёры </w:t>
      </w:r>
      <w:r w:rsidRPr="00266A4D">
        <w:rPr>
          <w:rFonts w:eastAsia="Times New Roman"/>
          <w:b/>
          <w:sz w:val="24"/>
          <w:szCs w:val="24"/>
        </w:rPr>
        <w:t>школьного</w:t>
      </w:r>
      <w:r>
        <w:rPr>
          <w:rFonts w:eastAsia="Times New Roman"/>
          <w:sz w:val="24"/>
          <w:szCs w:val="24"/>
        </w:rPr>
        <w:t xml:space="preserve"> этапа научно-практической конференции.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602DE9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 xml:space="preserve">. Для участия в конференции необходимо </w:t>
      </w:r>
      <w:r>
        <w:rPr>
          <w:rFonts w:eastAsia="Times New Roman"/>
          <w:b/>
          <w:bCs/>
          <w:sz w:val="24"/>
          <w:szCs w:val="24"/>
        </w:rPr>
        <w:t>до</w:t>
      </w:r>
      <w:r>
        <w:rPr>
          <w:rFonts w:eastAsia="Times New Roman"/>
          <w:sz w:val="24"/>
          <w:szCs w:val="24"/>
        </w:rPr>
        <w:t xml:space="preserve"> </w:t>
      </w:r>
      <w:r w:rsidR="0024233B">
        <w:rPr>
          <w:rFonts w:eastAsia="Times New Roman"/>
          <w:b/>
          <w:bCs/>
          <w:sz w:val="24"/>
          <w:szCs w:val="24"/>
        </w:rPr>
        <w:t>1</w:t>
      </w:r>
      <w:r w:rsidR="00602DE9">
        <w:rPr>
          <w:rFonts w:eastAsia="Times New Roman"/>
          <w:b/>
          <w:bCs/>
          <w:sz w:val="24"/>
          <w:szCs w:val="24"/>
        </w:rPr>
        <w:t>6</w:t>
      </w:r>
      <w:r>
        <w:rPr>
          <w:rFonts w:eastAsia="Times New Roman"/>
          <w:sz w:val="24"/>
          <w:szCs w:val="24"/>
        </w:rPr>
        <w:t xml:space="preserve"> </w:t>
      </w:r>
      <w:r w:rsidR="0024233B">
        <w:rPr>
          <w:rFonts w:eastAsia="Times New Roman"/>
          <w:b/>
          <w:bCs/>
          <w:sz w:val="24"/>
          <w:szCs w:val="24"/>
        </w:rPr>
        <w:t>апреля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20</w:t>
      </w:r>
      <w:r w:rsidR="00602DE9">
        <w:rPr>
          <w:rFonts w:eastAsia="Times New Roman"/>
          <w:b/>
          <w:bCs/>
          <w:sz w:val="24"/>
          <w:szCs w:val="24"/>
        </w:rPr>
        <w:t>21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г.</w:t>
      </w:r>
      <w:r>
        <w:rPr>
          <w:rFonts w:eastAsia="Times New Roman"/>
          <w:sz w:val="24"/>
          <w:szCs w:val="24"/>
        </w:rPr>
        <w:t xml:space="preserve"> подать заявку в электронном виде и в установленной форме (Приложение №1) на электронный адрес: </w:t>
      </w:r>
      <w:hyperlink r:id="rId6" w:history="1">
        <w:r w:rsidRPr="00295402">
          <w:rPr>
            <w:rStyle w:val="a3"/>
            <w:rFonts w:eastAsia="Times New Roman"/>
            <w:sz w:val="24"/>
            <w:szCs w:val="24"/>
            <w:lang w:val="en-US"/>
          </w:rPr>
          <w:t>smirnova</w:t>
        </w:r>
        <w:r w:rsidRPr="00295402">
          <w:rPr>
            <w:rStyle w:val="a3"/>
            <w:rFonts w:eastAsia="Times New Roman"/>
            <w:sz w:val="24"/>
            <w:szCs w:val="24"/>
          </w:rPr>
          <w:t>_</w:t>
        </w:r>
        <w:r w:rsidRPr="00295402">
          <w:rPr>
            <w:rStyle w:val="a3"/>
            <w:rFonts w:eastAsia="Times New Roman"/>
            <w:sz w:val="24"/>
            <w:szCs w:val="24"/>
            <w:lang w:val="en-US"/>
          </w:rPr>
          <w:t>larisa</w:t>
        </w:r>
        <w:r w:rsidRPr="00295402">
          <w:rPr>
            <w:rStyle w:val="a3"/>
            <w:rFonts w:eastAsia="Times New Roman"/>
            <w:sz w:val="24"/>
            <w:szCs w:val="24"/>
          </w:rPr>
          <w:t>70@</w:t>
        </w:r>
        <w:r w:rsidRPr="00295402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Pr="00295402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Pr="00295402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eastAsia="Times New Roman"/>
          <w:sz w:val="24"/>
          <w:szCs w:val="24"/>
        </w:rPr>
        <w:t>.</w:t>
      </w:r>
    </w:p>
    <w:p w:rsidR="00FC568F" w:rsidRPr="00602DE9" w:rsidRDefault="00FC568F" w:rsidP="00602DE9">
      <w:pPr>
        <w:ind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602DE9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</w:t>
      </w:r>
      <w:r w:rsidR="0024233B">
        <w:rPr>
          <w:rFonts w:eastAsia="Times New Roman"/>
          <w:sz w:val="24"/>
          <w:szCs w:val="24"/>
        </w:rPr>
        <w:t xml:space="preserve">Проект или исследовательская работа предоставляются </w:t>
      </w:r>
      <w:r w:rsidR="0024233B" w:rsidRPr="0024233B">
        <w:rPr>
          <w:rFonts w:eastAsia="Times New Roman"/>
          <w:b/>
          <w:sz w:val="24"/>
          <w:szCs w:val="24"/>
        </w:rPr>
        <w:t>1</w:t>
      </w:r>
      <w:r w:rsidR="00602DE9">
        <w:rPr>
          <w:rFonts w:eastAsia="Times New Roman"/>
          <w:b/>
          <w:sz w:val="24"/>
          <w:szCs w:val="24"/>
        </w:rPr>
        <w:t>7</w:t>
      </w:r>
      <w:r w:rsidR="0024233B" w:rsidRPr="0024233B">
        <w:rPr>
          <w:rFonts w:eastAsia="Times New Roman"/>
          <w:b/>
          <w:sz w:val="24"/>
          <w:szCs w:val="24"/>
        </w:rPr>
        <w:t xml:space="preserve"> апреля 20</w:t>
      </w:r>
      <w:r w:rsidR="00602DE9">
        <w:rPr>
          <w:rFonts w:eastAsia="Times New Roman"/>
          <w:b/>
          <w:sz w:val="24"/>
          <w:szCs w:val="24"/>
        </w:rPr>
        <w:t>21</w:t>
      </w:r>
      <w:r w:rsidR="0024233B" w:rsidRPr="0024233B">
        <w:rPr>
          <w:rFonts w:eastAsia="Times New Roman"/>
          <w:b/>
          <w:sz w:val="24"/>
          <w:szCs w:val="24"/>
        </w:rPr>
        <w:t xml:space="preserve"> года до 17.00 </w:t>
      </w:r>
      <w:r w:rsidR="00602DE9">
        <w:rPr>
          <w:rFonts w:eastAsia="Times New Roman"/>
          <w:sz w:val="24"/>
          <w:szCs w:val="24"/>
        </w:rPr>
        <w:t xml:space="preserve">на электронный адрес: </w:t>
      </w:r>
      <w:hyperlink r:id="rId7" w:history="1">
        <w:r w:rsidR="00602DE9" w:rsidRPr="00295402">
          <w:rPr>
            <w:rStyle w:val="a3"/>
            <w:rFonts w:eastAsia="Times New Roman"/>
            <w:sz w:val="24"/>
            <w:szCs w:val="24"/>
            <w:lang w:val="en-US"/>
          </w:rPr>
          <w:t>smirnova</w:t>
        </w:r>
        <w:r w:rsidR="00602DE9" w:rsidRPr="00295402">
          <w:rPr>
            <w:rStyle w:val="a3"/>
            <w:rFonts w:eastAsia="Times New Roman"/>
            <w:sz w:val="24"/>
            <w:szCs w:val="24"/>
          </w:rPr>
          <w:t>_</w:t>
        </w:r>
        <w:r w:rsidR="00602DE9" w:rsidRPr="00295402">
          <w:rPr>
            <w:rStyle w:val="a3"/>
            <w:rFonts w:eastAsia="Times New Roman"/>
            <w:sz w:val="24"/>
            <w:szCs w:val="24"/>
            <w:lang w:val="en-US"/>
          </w:rPr>
          <w:t>larisa</w:t>
        </w:r>
        <w:r w:rsidR="00602DE9" w:rsidRPr="00295402">
          <w:rPr>
            <w:rStyle w:val="a3"/>
            <w:rFonts w:eastAsia="Times New Roman"/>
            <w:sz w:val="24"/>
            <w:szCs w:val="24"/>
          </w:rPr>
          <w:t>70@</w:t>
        </w:r>
        <w:r w:rsidR="00602DE9" w:rsidRPr="00295402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602DE9" w:rsidRPr="00295402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602DE9" w:rsidRPr="00295402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332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5.Требования к оформлению работы</w:t>
      </w:r>
    </w:p>
    <w:p w:rsidR="00FC568F" w:rsidRDefault="00FC568F" w:rsidP="00F64AB6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proofErr w:type="gramStart"/>
      <w:r>
        <w:rPr>
          <w:rFonts w:eastAsia="Times New Roman"/>
          <w:sz w:val="24"/>
          <w:szCs w:val="24"/>
        </w:rPr>
        <w:t>1.Обязательная</w:t>
      </w:r>
      <w:proofErr w:type="gramEnd"/>
      <w:r>
        <w:rPr>
          <w:rFonts w:eastAsia="Times New Roman"/>
          <w:sz w:val="24"/>
          <w:szCs w:val="24"/>
        </w:rPr>
        <w:t xml:space="preserve"> структура научно-исследовательской работы: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титульный лист </w:t>
      </w:r>
      <w:r w:rsidRPr="0023186F">
        <w:rPr>
          <w:rFonts w:eastAsia="Times New Roman"/>
          <w:sz w:val="24"/>
          <w:szCs w:val="24"/>
        </w:rPr>
        <w:t>(</w:t>
      </w:r>
      <w:r w:rsidRPr="0023186F">
        <w:rPr>
          <w:rFonts w:eastAsia="Times New Roman"/>
          <w:iCs/>
          <w:sz w:val="24"/>
          <w:szCs w:val="24"/>
        </w:rPr>
        <w:t>Приложение</w:t>
      </w:r>
      <w:r w:rsidRPr="0023186F">
        <w:rPr>
          <w:rFonts w:eastAsia="Times New Roman"/>
          <w:sz w:val="24"/>
          <w:szCs w:val="24"/>
        </w:rPr>
        <w:t xml:space="preserve"> </w:t>
      </w:r>
      <w:r w:rsidRPr="0023186F">
        <w:rPr>
          <w:rFonts w:eastAsia="Times New Roman"/>
          <w:iCs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);</w:t>
      </w:r>
    </w:p>
    <w:p w:rsidR="00FC568F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план;</w:t>
      </w:r>
    </w:p>
    <w:p w:rsidR="00FC568F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введение;</w:t>
      </w:r>
    </w:p>
    <w:p w:rsidR="00FC568F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основная часть (разделённая на параграфы);</w:t>
      </w:r>
    </w:p>
    <w:p w:rsidR="00FC568F" w:rsidRPr="00F64AB6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заключение;</w:t>
      </w:r>
    </w:p>
    <w:p w:rsidR="00FC568F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источники и литература;</w:t>
      </w:r>
    </w:p>
    <w:p w:rsidR="00FC568F" w:rsidRDefault="00FC568F" w:rsidP="00F64AB6">
      <w:pPr>
        <w:numPr>
          <w:ilvl w:val="0"/>
          <w:numId w:val="4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приложения.</w:t>
      </w:r>
    </w:p>
    <w:p w:rsidR="00FC568F" w:rsidRDefault="00FC568F" w:rsidP="00F64AB6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</w:t>
      </w:r>
      <w:r w:rsidR="00266A4D">
        <w:rPr>
          <w:rFonts w:eastAsia="Times New Roman"/>
          <w:sz w:val="24"/>
          <w:szCs w:val="24"/>
        </w:rPr>
        <w:t>может</w:t>
      </w:r>
      <w:r>
        <w:rPr>
          <w:rFonts w:eastAsia="Times New Roman"/>
          <w:sz w:val="24"/>
          <w:szCs w:val="24"/>
        </w:rPr>
        <w:t xml:space="preserve"> быть оснащена научно-справочным аппаратом (сноски).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proofErr w:type="gramStart"/>
      <w:r>
        <w:rPr>
          <w:rFonts w:eastAsia="Times New Roman"/>
          <w:sz w:val="24"/>
          <w:szCs w:val="24"/>
        </w:rPr>
        <w:t>2.Требования</w:t>
      </w:r>
      <w:proofErr w:type="gramEnd"/>
      <w:r>
        <w:rPr>
          <w:rFonts w:eastAsia="Times New Roman"/>
          <w:sz w:val="24"/>
          <w:szCs w:val="24"/>
        </w:rPr>
        <w:t>, предъявляемые к оформлению доклада: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формат страницы: А4 (210×297 мм);</w:t>
      </w:r>
    </w:p>
    <w:p w:rsidR="00FC568F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шрифт: размер – 14;</w:t>
      </w:r>
    </w:p>
    <w:p w:rsidR="00FC568F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тип – </w:t>
      </w:r>
      <w:proofErr w:type="spellStart"/>
      <w:r>
        <w:rPr>
          <w:rFonts w:eastAsia="Times New Roman"/>
          <w:sz w:val="24"/>
          <w:szCs w:val="24"/>
        </w:rPr>
        <w:t>Times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New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Roman</w:t>
      </w:r>
      <w:proofErr w:type="spellEnd"/>
      <w:r>
        <w:rPr>
          <w:rFonts w:eastAsia="Times New Roman"/>
          <w:sz w:val="24"/>
          <w:szCs w:val="24"/>
        </w:rPr>
        <w:t>;</w:t>
      </w:r>
    </w:p>
    <w:p w:rsidR="00FC568F" w:rsidRPr="00F64AB6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интервал – 1,5.</w:t>
      </w:r>
    </w:p>
    <w:p w:rsidR="00FC568F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поля: 30 мм – слева;</w:t>
      </w:r>
    </w:p>
    <w:p w:rsidR="00FC568F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10 мм – справа;</w:t>
      </w:r>
    </w:p>
    <w:p w:rsidR="00FC568F" w:rsidRDefault="00FC568F" w:rsidP="00F64AB6">
      <w:pPr>
        <w:numPr>
          <w:ilvl w:val="0"/>
          <w:numId w:val="5"/>
        </w:numPr>
        <w:tabs>
          <w:tab w:val="left" w:pos="700"/>
        </w:tabs>
        <w:ind w:left="700" w:hanging="34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20 мм – сверху, снизу.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</w:t>
      </w:r>
      <w:r w:rsidR="00602DE9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. </w:t>
      </w:r>
      <w:r w:rsidRPr="00266A4D">
        <w:rPr>
          <w:rFonts w:eastAsia="Times New Roman"/>
          <w:b/>
          <w:sz w:val="24"/>
          <w:szCs w:val="24"/>
        </w:rPr>
        <w:t>Основные</w:t>
      </w:r>
      <w:r>
        <w:rPr>
          <w:rFonts w:eastAsia="Times New Roman"/>
          <w:sz w:val="24"/>
          <w:szCs w:val="24"/>
        </w:rPr>
        <w:t xml:space="preserve"> критерии оценки научно-исследовательских работ: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numPr>
          <w:ilvl w:val="1"/>
          <w:numId w:val="6"/>
        </w:numPr>
        <w:tabs>
          <w:tab w:val="left" w:pos="700"/>
        </w:tabs>
        <w:ind w:left="700" w:hanging="28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актуальность поставленной задачи;</w:t>
      </w:r>
    </w:p>
    <w:p w:rsidR="00FC568F" w:rsidRDefault="00FC568F" w:rsidP="00F64AB6">
      <w:pPr>
        <w:numPr>
          <w:ilvl w:val="1"/>
          <w:numId w:val="6"/>
        </w:numPr>
        <w:tabs>
          <w:tab w:val="left" w:pos="700"/>
        </w:tabs>
        <w:ind w:left="700" w:hanging="28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новизна решаемой задачи;</w:t>
      </w:r>
    </w:p>
    <w:p w:rsidR="00FC568F" w:rsidRPr="009C2D0D" w:rsidRDefault="00FC568F" w:rsidP="00F64AB6">
      <w:pPr>
        <w:numPr>
          <w:ilvl w:val="1"/>
          <w:numId w:val="6"/>
        </w:numPr>
        <w:tabs>
          <w:tab w:val="left" w:pos="700"/>
        </w:tabs>
        <w:ind w:left="700" w:hanging="28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оригинальность методов решения проблемы, задачи, исследования;</w:t>
      </w:r>
    </w:p>
    <w:p w:rsidR="00FC568F" w:rsidRDefault="00FC568F" w:rsidP="00F64AB6">
      <w:pPr>
        <w:numPr>
          <w:ilvl w:val="1"/>
          <w:numId w:val="6"/>
        </w:numPr>
        <w:tabs>
          <w:tab w:val="left" w:pos="700"/>
        </w:tabs>
        <w:ind w:left="700" w:hanging="28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научное и практическое значение результатов работы;</w:t>
      </w:r>
    </w:p>
    <w:p w:rsidR="00FC568F" w:rsidRDefault="00FC568F" w:rsidP="00F64AB6">
      <w:pPr>
        <w:numPr>
          <w:ilvl w:val="1"/>
          <w:numId w:val="6"/>
        </w:numPr>
        <w:tabs>
          <w:tab w:val="left" w:pos="700"/>
        </w:tabs>
        <w:ind w:left="700" w:hanging="287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изложение доклада и эрудированность автора в рассматриваемой области;</w:t>
      </w:r>
    </w:p>
    <w:p w:rsidR="00FC568F" w:rsidRPr="0023186F" w:rsidRDefault="00FC568F" w:rsidP="00F64AB6">
      <w:pPr>
        <w:numPr>
          <w:ilvl w:val="1"/>
          <w:numId w:val="6"/>
        </w:numPr>
        <w:tabs>
          <w:tab w:val="left" w:pos="700"/>
        </w:tabs>
        <w:ind w:left="700" w:hanging="287"/>
        <w:jc w:val="both"/>
        <w:rPr>
          <w:rFonts w:ascii="Symbol" w:eastAsia="Symbol" w:hAnsi="Symbol" w:cs="Symbol"/>
          <w:sz w:val="24"/>
          <w:szCs w:val="24"/>
        </w:rPr>
      </w:pPr>
      <w:r w:rsidRPr="0023186F">
        <w:rPr>
          <w:rFonts w:eastAsia="Times New Roman"/>
          <w:sz w:val="24"/>
          <w:szCs w:val="24"/>
        </w:rPr>
        <w:t>логика изложения, убедительность рассуждений, оригинальность выводов.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left="36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6.Награждение победителей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266A4D" w:rsidRDefault="00FC568F" w:rsidP="00266A4D">
      <w:pPr>
        <w:spacing w:after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По результатам конференции в каждой секции жюри определяет победитель и призёры</w:t>
      </w:r>
      <w:r w:rsidR="00DE344E">
        <w:rPr>
          <w:rFonts w:eastAsia="Times New Roman"/>
          <w:sz w:val="24"/>
          <w:szCs w:val="24"/>
        </w:rPr>
        <w:t>.</w:t>
      </w:r>
      <w:r>
        <w:rPr>
          <w:rFonts w:eastAsia="Times New Roman"/>
          <w:sz w:val="24"/>
          <w:szCs w:val="24"/>
        </w:rPr>
        <w:t xml:space="preserve"> Решение, принятое жюри простым большинством голосов, считается окончательным.</w:t>
      </w:r>
    </w:p>
    <w:p w:rsidR="00FC568F" w:rsidRDefault="00266A4D" w:rsidP="00266A4D">
      <w:pPr>
        <w:spacing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6.2. </w:t>
      </w:r>
      <w:r w:rsidR="00602DE9">
        <w:rPr>
          <w:rFonts w:eastAsia="Times New Roman"/>
          <w:sz w:val="24"/>
          <w:szCs w:val="24"/>
        </w:rPr>
        <w:t xml:space="preserve">Победителям и призёрам </w:t>
      </w:r>
      <w:proofErr w:type="gramStart"/>
      <w:r w:rsidR="00602DE9">
        <w:rPr>
          <w:rFonts w:eastAsia="Times New Roman"/>
          <w:sz w:val="24"/>
          <w:szCs w:val="24"/>
        </w:rPr>
        <w:t xml:space="preserve">выдаётся </w:t>
      </w:r>
      <w:r w:rsidR="00FC568F">
        <w:rPr>
          <w:rFonts w:eastAsia="Times New Roman"/>
          <w:sz w:val="24"/>
          <w:szCs w:val="24"/>
        </w:rPr>
        <w:t xml:space="preserve"> </w:t>
      </w:r>
      <w:r w:rsidR="00FC568F">
        <w:rPr>
          <w:rFonts w:eastAsia="Times New Roman"/>
          <w:i/>
          <w:iCs/>
          <w:sz w:val="24"/>
          <w:szCs w:val="24"/>
        </w:rPr>
        <w:t>«</w:t>
      </w:r>
      <w:proofErr w:type="gramEnd"/>
      <w:r w:rsidR="00FC568F">
        <w:rPr>
          <w:rFonts w:eastAsia="Times New Roman"/>
          <w:i/>
          <w:iCs/>
          <w:sz w:val="24"/>
          <w:szCs w:val="24"/>
        </w:rPr>
        <w:t>Почётная грамота».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Default="00FC568F" w:rsidP="00F64AB6">
      <w:pPr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6.3. Награждение победителей конференции проводится после заседания жюри в день проведения конференции.</w:t>
      </w:r>
    </w:p>
    <w:p w:rsidR="00FC568F" w:rsidRDefault="00FC568F" w:rsidP="00F64AB6">
      <w:pPr>
        <w:jc w:val="both"/>
        <w:rPr>
          <w:sz w:val="20"/>
          <w:szCs w:val="20"/>
        </w:rPr>
      </w:pPr>
    </w:p>
    <w:p w:rsidR="00FC568F" w:rsidRPr="00266A4D" w:rsidRDefault="00FC568F" w:rsidP="00F64AB6">
      <w:pPr>
        <w:jc w:val="both"/>
        <w:rPr>
          <w:b/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6.4. По итогам конференции </w:t>
      </w:r>
      <w:r w:rsidRPr="00266A4D">
        <w:rPr>
          <w:rFonts w:eastAsia="Times New Roman"/>
          <w:b/>
          <w:sz w:val="24"/>
          <w:szCs w:val="24"/>
        </w:rPr>
        <w:t>апелляции не принимаются.</w:t>
      </w:r>
    </w:p>
    <w:p w:rsidR="00FC568F" w:rsidRPr="00266A4D" w:rsidRDefault="00FC568F" w:rsidP="00F64AB6">
      <w:pPr>
        <w:jc w:val="both"/>
        <w:rPr>
          <w:b/>
        </w:rPr>
      </w:pPr>
    </w:p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/>
    <w:p w:rsidR="00FC568F" w:rsidRDefault="00FC568F" w:rsidP="00FC568F">
      <w:pPr>
        <w:sectPr w:rsidR="00FC568F" w:rsidSect="00CB2FD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02DE9" w:rsidRPr="00C24058" w:rsidRDefault="00602DE9" w:rsidP="00602DE9">
      <w:pPr>
        <w:rPr>
          <w:sz w:val="24"/>
          <w:szCs w:val="24"/>
        </w:rPr>
      </w:pPr>
      <w:r w:rsidRPr="00C24058">
        <w:rPr>
          <w:sz w:val="24"/>
          <w:szCs w:val="24"/>
        </w:rPr>
        <w:lastRenderedPageBreak/>
        <w:t xml:space="preserve">Заявка на </w:t>
      </w:r>
      <w:r>
        <w:rPr>
          <w:sz w:val="24"/>
          <w:szCs w:val="24"/>
        </w:rPr>
        <w:t>муниципальный</w:t>
      </w:r>
      <w:r w:rsidRPr="00C24058">
        <w:rPr>
          <w:sz w:val="24"/>
          <w:szCs w:val="24"/>
        </w:rPr>
        <w:t xml:space="preserve"> этап НПК </w:t>
      </w:r>
      <w:r>
        <w:rPr>
          <w:sz w:val="24"/>
          <w:szCs w:val="24"/>
        </w:rPr>
        <w:t>5-</w:t>
      </w:r>
      <w:proofErr w:type="gramStart"/>
      <w:r>
        <w:rPr>
          <w:sz w:val="24"/>
          <w:szCs w:val="24"/>
        </w:rPr>
        <w:t xml:space="preserve">6 </w:t>
      </w:r>
      <w:r w:rsidRPr="00C24058">
        <w:rPr>
          <w:sz w:val="24"/>
          <w:szCs w:val="24"/>
        </w:rPr>
        <w:t xml:space="preserve"> классов</w:t>
      </w:r>
      <w:proofErr w:type="gramEnd"/>
    </w:p>
    <w:p w:rsidR="00602DE9" w:rsidRDefault="00602DE9" w:rsidP="00602DE9">
      <w:pPr>
        <w:rPr>
          <w:sz w:val="24"/>
          <w:szCs w:val="24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3007"/>
        <w:gridCol w:w="1433"/>
        <w:gridCol w:w="1010"/>
        <w:gridCol w:w="2443"/>
        <w:gridCol w:w="4072"/>
        <w:gridCol w:w="2606"/>
      </w:tblGrid>
      <w:tr w:rsidR="003F3CAF" w:rsidRPr="00F536F3" w:rsidTr="00EC7531">
        <w:trPr>
          <w:trHeight w:val="685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Ф.И.О.</w:t>
            </w:r>
          </w:p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участника полностью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ОУ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Секция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Тема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 xml:space="preserve">Сведения о </w:t>
            </w:r>
          </w:p>
          <w:p w:rsidR="003F3CAF" w:rsidRPr="00F536F3" w:rsidRDefault="003F3CAF" w:rsidP="00EC7531">
            <w:pPr>
              <w:rPr>
                <w:b/>
                <w:sz w:val="24"/>
                <w:szCs w:val="24"/>
              </w:rPr>
            </w:pPr>
            <w:r w:rsidRPr="00F536F3">
              <w:rPr>
                <w:b/>
                <w:sz w:val="24"/>
                <w:szCs w:val="24"/>
              </w:rPr>
              <w:t>руководителе</w:t>
            </w:r>
          </w:p>
        </w:tc>
      </w:tr>
      <w:tr w:rsidR="003F3CAF" w:rsidRPr="00F536F3" w:rsidTr="00EC753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r w:rsidRPr="00F536F3">
              <w:rPr>
                <w:sz w:val="24"/>
                <w:szCs w:val="24"/>
              </w:rPr>
              <w:t>1.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proofErr w:type="spellStart"/>
            <w:r w:rsidRPr="00B31692">
              <w:rPr>
                <w:sz w:val="24"/>
                <w:szCs w:val="24"/>
              </w:rPr>
              <w:t>Юртаева</w:t>
            </w:r>
            <w:proofErr w:type="spellEnd"/>
            <w:r w:rsidRPr="00B31692">
              <w:rPr>
                <w:sz w:val="24"/>
                <w:szCs w:val="24"/>
              </w:rPr>
              <w:t xml:space="preserve"> Алина Андреевна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БМАОУ лицей №3 «Альянс»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r w:rsidRPr="00B31692">
              <w:rPr>
                <w:sz w:val="24"/>
                <w:szCs w:val="24"/>
              </w:rPr>
              <w:t>10Б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Безопасность и профилактика негативных явлений в обществе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r w:rsidRPr="00B31692">
              <w:rPr>
                <w:sz w:val="24"/>
                <w:szCs w:val="24"/>
              </w:rPr>
              <w:t>Определение ионов свинца  в снеге, почве и листьях растений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proofErr w:type="spellStart"/>
            <w:r w:rsidRPr="00B31692">
              <w:rPr>
                <w:sz w:val="24"/>
                <w:szCs w:val="24"/>
              </w:rPr>
              <w:t>Бекенова</w:t>
            </w:r>
            <w:proofErr w:type="spellEnd"/>
            <w:r w:rsidRPr="00B31692">
              <w:rPr>
                <w:sz w:val="24"/>
                <w:szCs w:val="24"/>
              </w:rPr>
              <w:t xml:space="preserve"> Ири</w:t>
            </w:r>
            <w:r>
              <w:rPr>
                <w:sz w:val="24"/>
                <w:szCs w:val="24"/>
              </w:rPr>
              <w:t>на Леонидовна, учитель</w:t>
            </w:r>
          </w:p>
        </w:tc>
      </w:tr>
      <w:tr w:rsidR="003F3CAF" w:rsidRPr="00F536F3" w:rsidTr="00EC753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</w:tr>
      <w:tr w:rsidR="003F3CAF" w:rsidRPr="00F536F3" w:rsidTr="00EC753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</w:tr>
      <w:tr w:rsidR="003F3CAF" w:rsidRPr="00F536F3" w:rsidTr="00EC7531"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F536F3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AF" w:rsidRPr="00B31692" w:rsidRDefault="003F3CAF" w:rsidP="00EC7531">
            <w:pPr>
              <w:rPr>
                <w:sz w:val="24"/>
                <w:szCs w:val="24"/>
              </w:rPr>
            </w:pPr>
          </w:p>
        </w:tc>
      </w:tr>
    </w:tbl>
    <w:p w:rsidR="003F3CAF" w:rsidRDefault="003F3CAF" w:rsidP="00602DE9">
      <w:pPr>
        <w:rPr>
          <w:sz w:val="24"/>
          <w:szCs w:val="24"/>
        </w:rPr>
      </w:pPr>
    </w:p>
    <w:p w:rsidR="003F3CAF" w:rsidRPr="00C24058" w:rsidRDefault="003F3CAF" w:rsidP="00602DE9">
      <w:pPr>
        <w:rPr>
          <w:sz w:val="24"/>
          <w:szCs w:val="24"/>
        </w:rPr>
      </w:pPr>
    </w:p>
    <w:p w:rsidR="00602DE9" w:rsidRDefault="00602DE9" w:rsidP="00602DE9">
      <w:pPr>
        <w:rPr>
          <w:sz w:val="24"/>
          <w:szCs w:val="24"/>
        </w:rPr>
      </w:pPr>
    </w:p>
    <w:p w:rsidR="00602DE9" w:rsidRPr="001A2514" w:rsidRDefault="00602DE9" w:rsidP="00602DE9">
      <w:pPr>
        <w:rPr>
          <w:sz w:val="24"/>
          <w:szCs w:val="24"/>
        </w:rPr>
      </w:pPr>
      <w:r w:rsidRPr="001A2514">
        <w:rPr>
          <w:sz w:val="24"/>
          <w:szCs w:val="24"/>
        </w:rPr>
        <w:t xml:space="preserve">Заявку </w:t>
      </w:r>
      <w:proofErr w:type="gramStart"/>
      <w:r w:rsidRPr="001A2514">
        <w:rPr>
          <w:sz w:val="24"/>
          <w:szCs w:val="24"/>
        </w:rPr>
        <w:t>составил:_</w:t>
      </w:r>
      <w:proofErr w:type="gramEnd"/>
      <w:r w:rsidRPr="001A2514">
        <w:rPr>
          <w:sz w:val="24"/>
          <w:szCs w:val="24"/>
        </w:rPr>
        <w:t>_______________________________________</w:t>
      </w:r>
    </w:p>
    <w:p w:rsidR="00DE344E" w:rsidRDefault="00DE344E" w:rsidP="00FC568F"/>
    <w:p w:rsidR="00DE344E" w:rsidRDefault="00DE344E" w:rsidP="00FC568F"/>
    <w:p w:rsidR="00DE344E" w:rsidRDefault="00DE344E" w:rsidP="00FC568F"/>
    <w:p w:rsidR="00DE344E" w:rsidRDefault="00DE344E" w:rsidP="00FC568F"/>
    <w:p w:rsidR="00DE344E" w:rsidRDefault="00DE344E" w:rsidP="00FC568F">
      <w:pPr>
        <w:sectPr w:rsidR="00DE344E" w:rsidSect="0022128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E344E" w:rsidRPr="00C13CF2" w:rsidRDefault="00DE344E" w:rsidP="00DE344E">
      <w:pPr>
        <w:tabs>
          <w:tab w:val="left" w:pos="8460"/>
        </w:tabs>
        <w:jc w:val="right"/>
        <w:rPr>
          <w:sz w:val="24"/>
          <w:szCs w:val="24"/>
        </w:rPr>
      </w:pPr>
      <w:r w:rsidRPr="00C13CF2">
        <w:rPr>
          <w:sz w:val="24"/>
          <w:szCs w:val="24"/>
        </w:rPr>
        <w:lastRenderedPageBreak/>
        <w:t>Приложение 2</w:t>
      </w:r>
    </w:p>
    <w:p w:rsidR="00DE344E" w:rsidRPr="00C13CF2" w:rsidRDefault="00DE344E" w:rsidP="00DE344E">
      <w:pPr>
        <w:rPr>
          <w:sz w:val="24"/>
          <w:szCs w:val="24"/>
        </w:rPr>
      </w:pPr>
    </w:p>
    <w:p w:rsidR="00602DE9" w:rsidRPr="000735EF" w:rsidRDefault="00602DE9" w:rsidP="00602DE9">
      <w:pPr>
        <w:pStyle w:val="Default"/>
        <w:jc w:val="right"/>
      </w:pPr>
    </w:p>
    <w:p w:rsidR="00602DE9" w:rsidRPr="000735EF" w:rsidRDefault="00602DE9" w:rsidP="00602DE9">
      <w:pPr>
        <w:pStyle w:val="Default"/>
        <w:jc w:val="center"/>
      </w:pPr>
      <w:r>
        <w:t xml:space="preserve">Березовское муниципальное автономное общеобразовательное учреждение «Лицей №7» имени А.А. </w:t>
      </w:r>
      <w:proofErr w:type="spellStart"/>
      <w:r>
        <w:t>Лагуткина</w:t>
      </w:r>
      <w:proofErr w:type="spellEnd"/>
    </w:p>
    <w:p w:rsidR="00602DE9" w:rsidRPr="000735EF" w:rsidRDefault="00602DE9" w:rsidP="00602DE9">
      <w:pPr>
        <w:pStyle w:val="Default"/>
        <w:jc w:val="center"/>
      </w:pPr>
    </w:p>
    <w:p w:rsidR="00602DE9" w:rsidRPr="000735EF" w:rsidRDefault="00602DE9" w:rsidP="00602DE9">
      <w:pPr>
        <w:pStyle w:val="Default"/>
        <w:jc w:val="center"/>
      </w:pPr>
    </w:p>
    <w:p w:rsidR="00602DE9" w:rsidRDefault="00602DE9" w:rsidP="00602DE9">
      <w:pPr>
        <w:pStyle w:val="Default"/>
      </w:pPr>
      <w:r>
        <w:t>Направление</w:t>
      </w:r>
      <w:r w:rsidRPr="000735EF">
        <w:t xml:space="preserve">: ______________________________ </w:t>
      </w:r>
    </w:p>
    <w:p w:rsidR="00602DE9" w:rsidRDefault="00602DE9" w:rsidP="00602DE9">
      <w:pPr>
        <w:pStyle w:val="Default"/>
      </w:pPr>
    </w:p>
    <w:p w:rsidR="00602DE9" w:rsidRPr="000735EF" w:rsidRDefault="00602DE9" w:rsidP="00602DE9">
      <w:pPr>
        <w:pStyle w:val="Default"/>
      </w:pPr>
    </w:p>
    <w:p w:rsidR="00602DE9" w:rsidRPr="000735EF" w:rsidRDefault="00602DE9" w:rsidP="00602DE9">
      <w:pPr>
        <w:pStyle w:val="Default"/>
      </w:pPr>
    </w:p>
    <w:p w:rsidR="00602DE9" w:rsidRPr="000735EF" w:rsidRDefault="00602DE9" w:rsidP="00602DE9">
      <w:pPr>
        <w:pStyle w:val="Default"/>
        <w:rPr>
          <w:b/>
          <w:bCs/>
        </w:rPr>
      </w:pPr>
      <w:r w:rsidRPr="000735EF">
        <w:t xml:space="preserve">Исследовательская работа: </w:t>
      </w:r>
      <w:r w:rsidRPr="000735EF">
        <w:rPr>
          <w:b/>
          <w:bCs/>
        </w:rPr>
        <w:t xml:space="preserve">Название работы </w:t>
      </w:r>
    </w:p>
    <w:p w:rsidR="00602DE9" w:rsidRPr="000735EF" w:rsidRDefault="00602DE9" w:rsidP="00602DE9">
      <w:pPr>
        <w:pStyle w:val="Default"/>
        <w:rPr>
          <w:b/>
          <w:bCs/>
        </w:rPr>
      </w:pPr>
    </w:p>
    <w:p w:rsidR="00602DE9" w:rsidRDefault="00602DE9" w:rsidP="00602DE9">
      <w:pPr>
        <w:pStyle w:val="Default"/>
        <w:rPr>
          <w:b/>
          <w:bCs/>
        </w:rPr>
      </w:pPr>
    </w:p>
    <w:p w:rsidR="00602DE9" w:rsidRDefault="00602DE9" w:rsidP="00602DE9">
      <w:pPr>
        <w:pStyle w:val="Default"/>
        <w:rPr>
          <w:b/>
          <w:bCs/>
        </w:rPr>
      </w:pPr>
    </w:p>
    <w:p w:rsidR="00602DE9" w:rsidRPr="000735EF" w:rsidRDefault="00602DE9" w:rsidP="00602DE9">
      <w:pPr>
        <w:pStyle w:val="Default"/>
        <w:rPr>
          <w:b/>
          <w:bCs/>
        </w:rPr>
      </w:pPr>
    </w:p>
    <w:p w:rsidR="00602DE9" w:rsidRPr="000735EF" w:rsidRDefault="00602DE9" w:rsidP="00602DE9">
      <w:pPr>
        <w:pStyle w:val="Default"/>
        <w:rPr>
          <w:b/>
          <w:bCs/>
        </w:rPr>
      </w:pPr>
    </w:p>
    <w:p w:rsidR="00602DE9" w:rsidRPr="000735EF" w:rsidRDefault="00602DE9" w:rsidP="00602DE9">
      <w:pPr>
        <w:pStyle w:val="Default"/>
      </w:pPr>
    </w:p>
    <w:p w:rsidR="00602DE9" w:rsidRPr="000735EF" w:rsidRDefault="00602DE9" w:rsidP="00602DE9">
      <w:pPr>
        <w:pStyle w:val="Default"/>
        <w:rPr>
          <w:i/>
          <w:iCs/>
        </w:rPr>
      </w:pPr>
      <w:r w:rsidRPr="000735EF">
        <w:t xml:space="preserve">Автор работы: </w:t>
      </w:r>
      <w:r w:rsidRPr="000735EF">
        <w:rPr>
          <w:i/>
          <w:iCs/>
        </w:rPr>
        <w:t xml:space="preserve">Фамилия, Имя, Отчество – </w:t>
      </w:r>
      <w:r w:rsidRPr="000735EF">
        <w:rPr>
          <w:b/>
          <w:bCs/>
          <w:i/>
          <w:iCs/>
        </w:rPr>
        <w:t>полностью</w:t>
      </w:r>
      <w:r w:rsidRPr="000735EF">
        <w:rPr>
          <w:i/>
          <w:iCs/>
        </w:rPr>
        <w:t xml:space="preserve">, Класс. Если коллектив авторов, то расписать всех участников коллектива! </w:t>
      </w: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Default="00602DE9" w:rsidP="00602DE9">
      <w:pPr>
        <w:pStyle w:val="Default"/>
        <w:rPr>
          <w:i/>
          <w:iCs/>
        </w:rPr>
      </w:pPr>
    </w:p>
    <w:p w:rsidR="00602DE9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</w:pPr>
    </w:p>
    <w:p w:rsidR="00602DE9" w:rsidRPr="000735EF" w:rsidRDefault="00602DE9" w:rsidP="00602DE9">
      <w:pPr>
        <w:pStyle w:val="Default"/>
        <w:rPr>
          <w:i/>
          <w:iCs/>
        </w:rPr>
      </w:pPr>
      <w:r w:rsidRPr="000735EF">
        <w:t xml:space="preserve">Руководитель работы: </w:t>
      </w:r>
      <w:r w:rsidRPr="000735EF">
        <w:rPr>
          <w:i/>
          <w:iCs/>
        </w:rPr>
        <w:t>Фамилия, Имя, Отчество – полностью (без сокращений), должность (</w:t>
      </w:r>
      <w:r w:rsidRPr="000735EF">
        <w:rPr>
          <w:b/>
          <w:bCs/>
          <w:i/>
          <w:iCs/>
        </w:rPr>
        <w:t xml:space="preserve">обязательно </w:t>
      </w:r>
      <w:r w:rsidRPr="000735EF">
        <w:rPr>
          <w:i/>
          <w:iCs/>
        </w:rPr>
        <w:t>указание предмета, который преподает руководитель работы), контактные данные (</w:t>
      </w:r>
      <w:r w:rsidRPr="000735EF">
        <w:rPr>
          <w:b/>
          <w:bCs/>
          <w:i/>
          <w:iCs/>
        </w:rPr>
        <w:t xml:space="preserve">обязателен </w:t>
      </w:r>
      <w:r w:rsidRPr="000735EF">
        <w:rPr>
          <w:i/>
          <w:iCs/>
        </w:rPr>
        <w:t xml:space="preserve">сотовый номер телефона, адрес электронной почты). </w:t>
      </w: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Default="00602DE9" w:rsidP="00602DE9">
      <w:pPr>
        <w:pStyle w:val="Default"/>
        <w:rPr>
          <w:i/>
          <w:iCs/>
        </w:rPr>
      </w:pPr>
    </w:p>
    <w:p w:rsidR="00602DE9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Pr="000735EF" w:rsidRDefault="00602DE9" w:rsidP="00602DE9">
      <w:pPr>
        <w:pStyle w:val="Default"/>
        <w:rPr>
          <w:i/>
          <w:iCs/>
        </w:rPr>
      </w:pPr>
    </w:p>
    <w:p w:rsidR="00602DE9" w:rsidRDefault="00602DE9" w:rsidP="00602DE9">
      <w:pPr>
        <w:pStyle w:val="Default"/>
        <w:jc w:val="center"/>
      </w:pPr>
      <w:r>
        <w:t>Свердловская область, город Березовский</w:t>
      </w:r>
    </w:p>
    <w:p w:rsidR="00602DE9" w:rsidRPr="000735EF" w:rsidRDefault="00602DE9" w:rsidP="00602DE9">
      <w:pPr>
        <w:pStyle w:val="Default"/>
        <w:jc w:val="center"/>
      </w:pPr>
    </w:p>
    <w:p w:rsidR="00602DE9" w:rsidRPr="001A2514" w:rsidRDefault="00602DE9" w:rsidP="00602DE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2020 </w:t>
      </w:r>
      <w:r w:rsidRPr="000735EF">
        <w:rPr>
          <w:rFonts w:eastAsia="Calibri"/>
          <w:sz w:val="24"/>
          <w:szCs w:val="24"/>
        </w:rPr>
        <w:t>г.</w:t>
      </w:r>
    </w:p>
    <w:p w:rsidR="00DE344E" w:rsidRDefault="00DE344E" w:rsidP="00602DE9">
      <w:pPr>
        <w:pStyle w:val="Default"/>
        <w:jc w:val="right"/>
      </w:pPr>
    </w:p>
    <w:sectPr w:rsidR="00DE344E" w:rsidSect="001A319A">
      <w:pgSz w:w="11906" w:h="16838"/>
      <w:pgMar w:top="1618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FC9"/>
    <w:multiLevelType w:val="hybridMultilevel"/>
    <w:tmpl w:val="171CF4D2"/>
    <w:lvl w:ilvl="0" w:tplc="B4023F66">
      <w:start w:val="1"/>
      <w:numFmt w:val="bullet"/>
      <w:lvlText w:val=""/>
      <w:lvlJc w:val="left"/>
    </w:lvl>
    <w:lvl w:ilvl="1" w:tplc="A9D83DF2">
      <w:start w:val="1"/>
      <w:numFmt w:val="bullet"/>
      <w:lvlText w:val=""/>
      <w:lvlJc w:val="left"/>
    </w:lvl>
    <w:lvl w:ilvl="2" w:tplc="C6D0A79E">
      <w:numFmt w:val="decimal"/>
      <w:lvlText w:val=""/>
      <w:lvlJc w:val="left"/>
    </w:lvl>
    <w:lvl w:ilvl="3" w:tplc="DB1C74A2">
      <w:numFmt w:val="decimal"/>
      <w:lvlText w:val=""/>
      <w:lvlJc w:val="left"/>
    </w:lvl>
    <w:lvl w:ilvl="4" w:tplc="0546C0CA">
      <w:numFmt w:val="decimal"/>
      <w:lvlText w:val=""/>
      <w:lvlJc w:val="left"/>
    </w:lvl>
    <w:lvl w:ilvl="5" w:tplc="884EA742">
      <w:numFmt w:val="decimal"/>
      <w:lvlText w:val=""/>
      <w:lvlJc w:val="left"/>
    </w:lvl>
    <w:lvl w:ilvl="6" w:tplc="113C7898">
      <w:numFmt w:val="decimal"/>
      <w:lvlText w:val=""/>
      <w:lvlJc w:val="left"/>
    </w:lvl>
    <w:lvl w:ilvl="7" w:tplc="DE62DA5E">
      <w:numFmt w:val="decimal"/>
      <w:lvlText w:val=""/>
      <w:lvlJc w:val="left"/>
    </w:lvl>
    <w:lvl w:ilvl="8" w:tplc="C7E42B40">
      <w:numFmt w:val="decimal"/>
      <w:lvlText w:val=""/>
      <w:lvlJc w:val="left"/>
    </w:lvl>
  </w:abstractNum>
  <w:abstractNum w:abstractNumId="1" w15:restartNumberingAfterBreak="0">
    <w:nsid w:val="000018D7"/>
    <w:multiLevelType w:val="hybridMultilevel"/>
    <w:tmpl w:val="BED0E982"/>
    <w:lvl w:ilvl="0" w:tplc="A6EAF598">
      <w:start w:val="1"/>
      <w:numFmt w:val="bullet"/>
      <w:lvlText w:val="о"/>
      <w:lvlJc w:val="left"/>
      <w:rPr>
        <w:b/>
      </w:rPr>
    </w:lvl>
    <w:lvl w:ilvl="1" w:tplc="275C5304">
      <w:numFmt w:val="decimal"/>
      <w:lvlText w:val=""/>
      <w:lvlJc w:val="left"/>
    </w:lvl>
    <w:lvl w:ilvl="2" w:tplc="1D665732">
      <w:numFmt w:val="decimal"/>
      <w:lvlText w:val=""/>
      <w:lvlJc w:val="left"/>
    </w:lvl>
    <w:lvl w:ilvl="3" w:tplc="70B8B96E">
      <w:numFmt w:val="decimal"/>
      <w:lvlText w:val=""/>
      <w:lvlJc w:val="left"/>
    </w:lvl>
    <w:lvl w:ilvl="4" w:tplc="5652DA3E">
      <w:numFmt w:val="decimal"/>
      <w:lvlText w:val=""/>
      <w:lvlJc w:val="left"/>
    </w:lvl>
    <w:lvl w:ilvl="5" w:tplc="3EAE2B62">
      <w:numFmt w:val="decimal"/>
      <w:lvlText w:val=""/>
      <w:lvlJc w:val="left"/>
    </w:lvl>
    <w:lvl w:ilvl="6" w:tplc="DAEA04A0">
      <w:numFmt w:val="decimal"/>
      <w:lvlText w:val=""/>
      <w:lvlJc w:val="left"/>
    </w:lvl>
    <w:lvl w:ilvl="7" w:tplc="DD12924C">
      <w:numFmt w:val="decimal"/>
      <w:lvlText w:val=""/>
      <w:lvlJc w:val="left"/>
    </w:lvl>
    <w:lvl w:ilvl="8" w:tplc="0B04E0F6">
      <w:numFmt w:val="decimal"/>
      <w:lvlText w:val=""/>
      <w:lvlJc w:val="left"/>
    </w:lvl>
  </w:abstractNum>
  <w:abstractNum w:abstractNumId="2" w15:restartNumberingAfterBreak="0">
    <w:nsid w:val="00001953"/>
    <w:multiLevelType w:val="hybridMultilevel"/>
    <w:tmpl w:val="770A484C"/>
    <w:lvl w:ilvl="0" w:tplc="F418D48C">
      <w:start w:val="1"/>
      <w:numFmt w:val="bullet"/>
      <w:lvlText w:val=""/>
      <w:lvlJc w:val="left"/>
    </w:lvl>
    <w:lvl w:ilvl="1" w:tplc="75D4D684">
      <w:numFmt w:val="decimal"/>
      <w:lvlText w:val=""/>
      <w:lvlJc w:val="left"/>
    </w:lvl>
    <w:lvl w:ilvl="2" w:tplc="39E0C2B6">
      <w:numFmt w:val="decimal"/>
      <w:lvlText w:val=""/>
      <w:lvlJc w:val="left"/>
    </w:lvl>
    <w:lvl w:ilvl="3" w:tplc="732616D2">
      <w:numFmt w:val="decimal"/>
      <w:lvlText w:val=""/>
      <w:lvlJc w:val="left"/>
    </w:lvl>
    <w:lvl w:ilvl="4" w:tplc="E69EFE98">
      <w:numFmt w:val="decimal"/>
      <w:lvlText w:val=""/>
      <w:lvlJc w:val="left"/>
    </w:lvl>
    <w:lvl w:ilvl="5" w:tplc="A0F8BC1C">
      <w:numFmt w:val="decimal"/>
      <w:lvlText w:val=""/>
      <w:lvlJc w:val="left"/>
    </w:lvl>
    <w:lvl w:ilvl="6" w:tplc="01B62314">
      <w:numFmt w:val="decimal"/>
      <w:lvlText w:val=""/>
      <w:lvlJc w:val="left"/>
    </w:lvl>
    <w:lvl w:ilvl="7" w:tplc="0060A0E0">
      <w:numFmt w:val="decimal"/>
      <w:lvlText w:val=""/>
      <w:lvlJc w:val="left"/>
    </w:lvl>
    <w:lvl w:ilvl="8" w:tplc="4D96EE68">
      <w:numFmt w:val="decimal"/>
      <w:lvlText w:val=""/>
      <w:lvlJc w:val="left"/>
    </w:lvl>
  </w:abstractNum>
  <w:abstractNum w:abstractNumId="3" w15:restartNumberingAfterBreak="0">
    <w:nsid w:val="00006BCB"/>
    <w:multiLevelType w:val="hybridMultilevel"/>
    <w:tmpl w:val="A594AF42"/>
    <w:lvl w:ilvl="0" w:tplc="2BEC7F0E">
      <w:start w:val="1"/>
      <w:numFmt w:val="bullet"/>
      <w:lvlText w:val=""/>
      <w:lvlJc w:val="left"/>
    </w:lvl>
    <w:lvl w:ilvl="1" w:tplc="D318DF1C">
      <w:numFmt w:val="decimal"/>
      <w:lvlText w:val=""/>
      <w:lvlJc w:val="left"/>
    </w:lvl>
    <w:lvl w:ilvl="2" w:tplc="D4A0A79A">
      <w:numFmt w:val="decimal"/>
      <w:lvlText w:val=""/>
      <w:lvlJc w:val="left"/>
    </w:lvl>
    <w:lvl w:ilvl="3" w:tplc="4922313C">
      <w:numFmt w:val="decimal"/>
      <w:lvlText w:val=""/>
      <w:lvlJc w:val="left"/>
    </w:lvl>
    <w:lvl w:ilvl="4" w:tplc="135CEE2C">
      <w:numFmt w:val="decimal"/>
      <w:lvlText w:val=""/>
      <w:lvlJc w:val="left"/>
    </w:lvl>
    <w:lvl w:ilvl="5" w:tplc="A6F46C24">
      <w:numFmt w:val="decimal"/>
      <w:lvlText w:val=""/>
      <w:lvlJc w:val="left"/>
    </w:lvl>
    <w:lvl w:ilvl="6" w:tplc="3B080A6A">
      <w:numFmt w:val="decimal"/>
      <w:lvlText w:val=""/>
      <w:lvlJc w:val="left"/>
    </w:lvl>
    <w:lvl w:ilvl="7" w:tplc="C6B6B48A">
      <w:numFmt w:val="decimal"/>
      <w:lvlText w:val=""/>
      <w:lvlJc w:val="left"/>
    </w:lvl>
    <w:lvl w:ilvl="8" w:tplc="81B479EE">
      <w:numFmt w:val="decimal"/>
      <w:lvlText w:val=""/>
      <w:lvlJc w:val="left"/>
    </w:lvl>
  </w:abstractNum>
  <w:abstractNum w:abstractNumId="4" w15:restartNumberingAfterBreak="0">
    <w:nsid w:val="00006BE8"/>
    <w:multiLevelType w:val="hybridMultilevel"/>
    <w:tmpl w:val="025E0C42"/>
    <w:lvl w:ilvl="0" w:tplc="A016F894">
      <w:start w:val="1"/>
      <w:numFmt w:val="bullet"/>
      <w:lvlText w:val=""/>
      <w:lvlJc w:val="left"/>
    </w:lvl>
    <w:lvl w:ilvl="1" w:tplc="E81033FA">
      <w:numFmt w:val="decimal"/>
      <w:lvlText w:val=""/>
      <w:lvlJc w:val="left"/>
    </w:lvl>
    <w:lvl w:ilvl="2" w:tplc="77403644">
      <w:numFmt w:val="decimal"/>
      <w:lvlText w:val=""/>
      <w:lvlJc w:val="left"/>
    </w:lvl>
    <w:lvl w:ilvl="3" w:tplc="4DDC6D98">
      <w:numFmt w:val="decimal"/>
      <w:lvlText w:val=""/>
      <w:lvlJc w:val="left"/>
    </w:lvl>
    <w:lvl w:ilvl="4" w:tplc="E280E6CE">
      <w:numFmt w:val="decimal"/>
      <w:lvlText w:val=""/>
      <w:lvlJc w:val="left"/>
    </w:lvl>
    <w:lvl w:ilvl="5" w:tplc="1CCADB04">
      <w:numFmt w:val="decimal"/>
      <w:lvlText w:val=""/>
      <w:lvlJc w:val="left"/>
    </w:lvl>
    <w:lvl w:ilvl="6" w:tplc="B350B062">
      <w:numFmt w:val="decimal"/>
      <w:lvlText w:val=""/>
      <w:lvlJc w:val="left"/>
    </w:lvl>
    <w:lvl w:ilvl="7" w:tplc="0FB03306">
      <w:numFmt w:val="decimal"/>
      <w:lvlText w:val=""/>
      <w:lvlJc w:val="left"/>
    </w:lvl>
    <w:lvl w:ilvl="8" w:tplc="ECA0495C">
      <w:numFmt w:val="decimal"/>
      <w:lvlText w:val=""/>
      <w:lvlJc w:val="left"/>
    </w:lvl>
  </w:abstractNum>
  <w:abstractNum w:abstractNumId="5" w15:restartNumberingAfterBreak="0">
    <w:nsid w:val="2EFF2170"/>
    <w:multiLevelType w:val="hybridMultilevel"/>
    <w:tmpl w:val="19A41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3439A9"/>
    <w:multiLevelType w:val="hybridMultilevel"/>
    <w:tmpl w:val="7F8463C0"/>
    <w:lvl w:ilvl="0" w:tplc="0419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568F"/>
    <w:rsid w:val="00214D03"/>
    <w:rsid w:val="0024233B"/>
    <w:rsid w:val="002507F1"/>
    <w:rsid w:val="00266A4D"/>
    <w:rsid w:val="003F3CAF"/>
    <w:rsid w:val="003F4B61"/>
    <w:rsid w:val="004073E0"/>
    <w:rsid w:val="004C44F2"/>
    <w:rsid w:val="00602DE9"/>
    <w:rsid w:val="009C2D0D"/>
    <w:rsid w:val="00B64152"/>
    <w:rsid w:val="00CB2FD4"/>
    <w:rsid w:val="00DE344E"/>
    <w:rsid w:val="00E33D2D"/>
    <w:rsid w:val="00F64AB6"/>
    <w:rsid w:val="00FC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F1E2"/>
  <w15:docId w15:val="{39E9BCA3-C6B1-413C-9DA0-B0BC84D85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2">
    <w:name w:val="heading 2"/>
    <w:basedOn w:val="a"/>
    <w:link w:val="20"/>
    <w:uiPriority w:val="9"/>
    <w:qFormat/>
    <w:rsid w:val="00E33D2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33D2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33D2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3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Основной текст с отступом1"/>
    <w:basedOn w:val="a"/>
    <w:rsid w:val="00FC568F"/>
    <w:pPr>
      <w:ind w:left="3960"/>
    </w:pPr>
    <w:rPr>
      <w:rFonts w:eastAsia="Times New Roman"/>
      <w:sz w:val="28"/>
      <w:szCs w:val="28"/>
    </w:rPr>
  </w:style>
  <w:style w:type="character" w:styleId="a3">
    <w:name w:val="Hyperlink"/>
    <w:basedOn w:val="a0"/>
    <w:uiPriority w:val="99"/>
    <w:unhideWhenUsed/>
    <w:rsid w:val="00FC568F"/>
    <w:rPr>
      <w:color w:val="0000FF" w:themeColor="hyperlink"/>
      <w:u w:val="single"/>
    </w:rPr>
  </w:style>
  <w:style w:type="paragraph" w:customStyle="1" w:styleId="Default">
    <w:name w:val="Default"/>
    <w:rsid w:val="00DE34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02DE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39"/>
    <w:rsid w:val="00602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mirnova_larisa7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mirnova_larisa70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09471A-4350-4589-AC73-182C2C23F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Лицей_7_1_Березовски</cp:lastModifiedBy>
  <cp:revision>9</cp:revision>
  <dcterms:created xsi:type="dcterms:W3CDTF">2018-04-10T22:48:00Z</dcterms:created>
  <dcterms:modified xsi:type="dcterms:W3CDTF">2021-04-09T03:11:00Z</dcterms:modified>
</cp:coreProperties>
</file>