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770"/>
        <w:gridCol w:w="5304"/>
        <w:gridCol w:w="2698"/>
      </w:tblGrid>
      <w:tr w:rsidR="00F83C76" w:rsidTr="004E4CC8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770" w:type="dxa"/>
          </w:tcPr>
          <w:p w:rsidR="00F83C76" w:rsidRDefault="00F83C76">
            <w:r>
              <w:t>Расписание</w:t>
            </w:r>
          </w:p>
        </w:tc>
        <w:tc>
          <w:tcPr>
            <w:tcW w:w="530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2698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4E4CC8">
        <w:tc>
          <w:tcPr>
            <w:tcW w:w="718" w:type="dxa"/>
            <w:vMerge w:val="restart"/>
          </w:tcPr>
          <w:p w:rsidR="004E4CC8" w:rsidRDefault="004E4CC8" w:rsidP="004E4CC8">
            <w:r>
              <w:t>09.11</w:t>
            </w:r>
          </w:p>
        </w:tc>
        <w:tc>
          <w:tcPr>
            <w:tcW w:w="1770" w:type="dxa"/>
          </w:tcPr>
          <w:p w:rsidR="004E4CC8" w:rsidRDefault="004E4CC8" w:rsidP="004E4CC8">
            <w:proofErr w:type="spellStart"/>
            <w:r>
              <w:t>Рус.яз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>
            <w:r w:rsidRPr="004E4CC8">
              <w:t xml:space="preserve">Тема «Омонимы, паронимы и их употребление». Просмотреть </w:t>
            </w:r>
            <w:proofErr w:type="spellStart"/>
            <w:r w:rsidRPr="004E4CC8">
              <w:t>видеоурок</w:t>
            </w:r>
            <w:proofErr w:type="spellEnd"/>
            <w:r w:rsidRPr="004E4CC8">
              <w:t xml:space="preserve"> по ссылке https://www.youtube.com/watch?v=E8jO3cEsG4I </w:t>
            </w:r>
            <w:proofErr w:type="spellStart"/>
            <w:r w:rsidRPr="004E4CC8">
              <w:t>Д.з</w:t>
            </w:r>
            <w:proofErr w:type="spellEnd"/>
            <w:r w:rsidRPr="004E4CC8">
              <w:t xml:space="preserve"> параграфы 7,8 —  конспект, упр.33,38. Выполнить до 15.11. Задание не отправлять</w:t>
            </w:r>
          </w:p>
        </w:tc>
        <w:tc>
          <w:tcPr>
            <w:tcW w:w="2698" w:type="dxa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4E4CC8" w:rsidP="004E4CC8">
            <w:proofErr w:type="spellStart"/>
            <w:r>
              <w:t>матем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</w:tcPr>
          <w:p w:rsidR="004E4CC8" w:rsidRDefault="004E4CC8" w:rsidP="004E4CC8">
            <w:hyperlink r:id="rId4" w:history="1">
              <w:r w:rsidRPr="00FB4496">
                <w:rPr>
                  <w:rStyle w:val="a6"/>
                </w:rPr>
                <w:t>m_komaroba@mail.ru</w:t>
              </w:r>
            </w:hyperlink>
          </w:p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4E4CC8" w:rsidP="004E4CC8">
            <w:proofErr w:type="spellStart"/>
            <w:r>
              <w:t>Физ-ра</w:t>
            </w:r>
            <w:proofErr w:type="spellEnd"/>
          </w:p>
        </w:tc>
        <w:tc>
          <w:tcPr>
            <w:tcW w:w="5304" w:type="dxa"/>
          </w:tcPr>
          <w:p w:rsidR="004E4CC8" w:rsidRPr="00EE6D3A" w:rsidRDefault="004E4CC8" w:rsidP="004E4CC8">
            <w:r>
              <w:t>Комплекс упражнений</w:t>
            </w:r>
          </w:p>
        </w:tc>
        <w:tc>
          <w:tcPr>
            <w:tcW w:w="2698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4E4CC8" w:rsidP="004E4CC8">
            <w:r>
              <w:t>биология</w:t>
            </w:r>
          </w:p>
        </w:tc>
        <w:tc>
          <w:tcPr>
            <w:tcW w:w="5304" w:type="dxa"/>
          </w:tcPr>
          <w:p w:rsidR="008078E5" w:rsidRDefault="008078E5" w:rsidP="008078E5">
            <w:proofErr w:type="spellStart"/>
            <w:r>
              <w:t>Теиа</w:t>
            </w:r>
            <w:proofErr w:type="spellEnd"/>
            <w:r>
              <w:t>. Ядро. Прокариоты и эукариоты.</w:t>
            </w:r>
          </w:p>
          <w:p w:rsidR="008078E5" w:rsidRDefault="008078E5" w:rsidP="008078E5">
            <w:r>
              <w:t>Задание. Прочитать п 10. Ответить на вопросы 1-3 после параграфа.</w:t>
            </w:r>
          </w:p>
          <w:p w:rsidR="004E4CC8" w:rsidRDefault="008078E5" w:rsidP="008078E5">
            <w:r>
              <w:t>Задания не высылать.</w:t>
            </w:r>
          </w:p>
        </w:tc>
        <w:tc>
          <w:tcPr>
            <w:tcW w:w="2698" w:type="dxa"/>
          </w:tcPr>
          <w:p w:rsidR="004E4CC8" w:rsidRDefault="004E4CC8" w:rsidP="004E4CC8">
            <w:bookmarkStart w:id="0" w:name="_GoBack"/>
            <w:bookmarkEnd w:id="0"/>
          </w:p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4E4CC8" w:rsidP="004E4CC8">
            <w:proofErr w:type="spellStart"/>
            <w:r>
              <w:t>Ин.яз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>
            <w:proofErr w:type="spellStart"/>
            <w:r>
              <w:t>Англ.яз</w:t>
            </w:r>
            <w:proofErr w:type="spellEnd"/>
          </w:p>
          <w:p w:rsidR="004E4CC8" w:rsidRDefault="004E4CC8" w:rsidP="004E4CC8">
            <w:r>
              <w:t>Тема: «Типы школ и школьная жизнь»</w:t>
            </w:r>
          </w:p>
          <w:p w:rsidR="004E4CC8" w:rsidRDefault="004E4CC8" w:rsidP="004E4CC8">
            <w:proofErr w:type="spellStart"/>
            <w:r>
              <w:t>Дом.зад</w:t>
            </w:r>
            <w:proofErr w:type="spellEnd"/>
            <w:r>
              <w:t>: раб тетрадь, с.20, упр.1-3</w:t>
            </w:r>
          </w:p>
          <w:p w:rsidR="004E4CC8" w:rsidRDefault="004E4CC8" w:rsidP="004E4CC8">
            <w:r>
              <w:t xml:space="preserve">Нем </w:t>
            </w:r>
            <w:proofErr w:type="spellStart"/>
            <w:r>
              <w:t>яз</w:t>
            </w:r>
            <w:proofErr w:type="spellEnd"/>
          </w:p>
          <w:p w:rsidR="004E4CC8" w:rsidRDefault="004E4CC8" w:rsidP="004E4CC8">
            <w:r>
              <w:t xml:space="preserve">Тема: «Отдых в Сочи» </w:t>
            </w:r>
            <w:r>
              <w:t>учебник с.23, упр.15</w:t>
            </w:r>
          </w:p>
          <w:p w:rsidR="004E4CC8" w:rsidRDefault="004E4CC8" w:rsidP="004E4CC8">
            <w:proofErr w:type="spellStart"/>
            <w:r>
              <w:t>Дом.зад</w:t>
            </w:r>
            <w:proofErr w:type="spellEnd"/>
            <w:r>
              <w:t>:  слова урока – наизусть, с.24, у.16</w:t>
            </w:r>
            <w:r w:rsidR="008078E5">
              <w:t>.</w:t>
            </w:r>
          </w:p>
        </w:tc>
        <w:tc>
          <w:tcPr>
            <w:tcW w:w="2698" w:type="dxa"/>
            <w:vMerge w:val="restart"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  <w:shd w:val="clear" w:color="auto" w:fill="92D050"/>
          </w:tcPr>
          <w:p w:rsidR="004E4CC8" w:rsidRDefault="004E4CC8" w:rsidP="004E4CC8">
            <w:proofErr w:type="spellStart"/>
            <w:r>
              <w:t>Ин.яз</w:t>
            </w:r>
            <w:proofErr w:type="spellEnd"/>
          </w:p>
        </w:tc>
        <w:tc>
          <w:tcPr>
            <w:tcW w:w="5304" w:type="dxa"/>
          </w:tcPr>
          <w:p w:rsidR="004E4CC8" w:rsidRDefault="004E4CC8" w:rsidP="004E4CC8"/>
        </w:tc>
        <w:tc>
          <w:tcPr>
            <w:tcW w:w="2698" w:type="dxa"/>
            <w:vMerge/>
          </w:tcPr>
          <w:p w:rsidR="004E4CC8" w:rsidRDefault="004E4CC8" w:rsidP="004E4CC8"/>
        </w:tc>
      </w:tr>
      <w:tr w:rsidR="004E4CC8" w:rsidTr="004E4CC8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770" w:type="dxa"/>
          </w:tcPr>
          <w:p w:rsidR="004E4CC8" w:rsidRDefault="004E4CC8" w:rsidP="004E4CC8">
            <w:r>
              <w:t>физика</w:t>
            </w:r>
          </w:p>
        </w:tc>
        <w:tc>
          <w:tcPr>
            <w:tcW w:w="5304" w:type="dxa"/>
          </w:tcPr>
          <w:p w:rsidR="004E4CC8" w:rsidRDefault="008078E5" w:rsidP="004E4CC8">
            <w:r>
              <w:t>Закон сохранения импульса. Реактивное движение</w:t>
            </w:r>
          </w:p>
          <w:p w:rsidR="008078E5" w:rsidRDefault="008078E5" w:rsidP="004E4CC8">
            <w:r>
              <w:t>П.28,29 конспект и письменные ответы на вопросы</w:t>
            </w:r>
          </w:p>
          <w:p w:rsidR="008078E5" w:rsidRDefault="008078E5" w:rsidP="004E4CC8">
            <w:proofErr w:type="spellStart"/>
            <w:r>
              <w:t>Дом.задание</w:t>
            </w:r>
            <w:proofErr w:type="spellEnd"/>
            <w:r>
              <w:t xml:space="preserve">: п.30 </w:t>
            </w:r>
            <w:r>
              <w:t>конспект и письменные ответы на вопросы</w:t>
            </w:r>
          </w:p>
        </w:tc>
        <w:tc>
          <w:tcPr>
            <w:tcW w:w="2698" w:type="dxa"/>
          </w:tcPr>
          <w:p w:rsidR="004E4CC8" w:rsidRDefault="004E4CC8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4E4CC8"/>
    <w:rsid w:val="008078E5"/>
    <w:rsid w:val="00970688"/>
    <w:rsid w:val="00A62CFA"/>
    <w:rsid w:val="00EE6D3A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66BF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_komaro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5</cp:revision>
  <dcterms:created xsi:type="dcterms:W3CDTF">2021-11-07T06:22:00Z</dcterms:created>
  <dcterms:modified xsi:type="dcterms:W3CDTF">2021-11-08T14:50:00Z</dcterms:modified>
</cp:coreProperties>
</file>