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17" w:rsidRDefault="00A35E42" w:rsidP="00F11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F8">
        <w:rPr>
          <w:rFonts w:ascii="Times New Roman" w:hAnsi="Times New Roman" w:cs="Times New Roman"/>
          <w:b/>
          <w:sz w:val="28"/>
          <w:szCs w:val="28"/>
        </w:rPr>
        <w:t>Памятка</w:t>
      </w:r>
      <w:r w:rsidR="0043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для</w:t>
      </w:r>
      <w:r w:rsidR="00435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родителей</w:t>
      </w:r>
    </w:p>
    <w:p w:rsidR="00F11D17" w:rsidRPr="00197CF8" w:rsidRDefault="00F11D17" w:rsidP="00F11D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CF8">
        <w:rPr>
          <w:rFonts w:ascii="Times New Roman" w:hAnsi="Times New Roman" w:cs="Times New Roman"/>
          <w:b/>
          <w:sz w:val="28"/>
          <w:szCs w:val="28"/>
        </w:rPr>
        <w:t>Профилактика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F8">
        <w:rPr>
          <w:rFonts w:ascii="Times New Roman" w:hAnsi="Times New Roman" w:cs="Times New Roman"/>
          <w:b/>
          <w:sz w:val="28"/>
          <w:szCs w:val="28"/>
        </w:rPr>
        <w:t>курения</w:t>
      </w:r>
    </w:p>
    <w:p w:rsidR="00796F5C" w:rsidRPr="00197CF8" w:rsidRDefault="00796F5C" w:rsidP="00D92B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F8" w:rsidRDefault="00D34BCF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7CF8">
        <w:rPr>
          <w:rFonts w:ascii="Times New Roman" w:hAnsi="Times New Roman" w:cs="Times New Roman"/>
          <w:sz w:val="24"/>
          <w:szCs w:val="28"/>
        </w:rPr>
        <w:t>Благодаря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активному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развитию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общества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технологий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современном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мире</w:t>
      </w:r>
      <w:r w:rsidR="00F11D17">
        <w:rPr>
          <w:rFonts w:ascii="Times New Roman" w:hAnsi="Times New Roman" w:cs="Times New Roman"/>
          <w:sz w:val="24"/>
          <w:szCs w:val="28"/>
        </w:rPr>
        <w:t>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дети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подростки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также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активно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развиваются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осваивают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много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нового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F11D17">
        <w:rPr>
          <w:rFonts w:ascii="Times New Roman" w:hAnsi="Times New Roman" w:cs="Times New Roman"/>
          <w:sz w:val="24"/>
          <w:szCs w:val="28"/>
        </w:rPr>
        <w:t>за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короткие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сроки</w:t>
      </w:r>
      <w:r w:rsidRPr="00197CF8">
        <w:rPr>
          <w:rFonts w:ascii="Times New Roman" w:hAnsi="Times New Roman" w:cs="Times New Roman"/>
          <w:sz w:val="24"/>
          <w:szCs w:val="28"/>
        </w:rPr>
        <w:t>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</w:t>
      </w:r>
      <w:r w:rsidRPr="00197CF8">
        <w:rPr>
          <w:rFonts w:ascii="Times New Roman" w:hAnsi="Times New Roman" w:cs="Times New Roman"/>
          <w:sz w:val="24"/>
          <w:szCs w:val="28"/>
        </w:rPr>
        <w:t>ни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учатся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взаимодействоват</w:t>
      </w:r>
      <w:r w:rsidR="00197CF8" w:rsidRPr="00197CF8">
        <w:rPr>
          <w:rFonts w:ascii="Times New Roman" w:hAnsi="Times New Roman" w:cs="Times New Roman"/>
          <w:sz w:val="24"/>
          <w:szCs w:val="28"/>
        </w:rPr>
        <w:t>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окружающим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определяют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нем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свое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место,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попутно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получая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важный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опыт,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который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поможет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взрослом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мире.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Но,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помимо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позитивных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моментов</w:t>
      </w:r>
      <w:r w:rsidR="00F11D17">
        <w:rPr>
          <w:rFonts w:ascii="Times New Roman" w:hAnsi="Times New Roman" w:cs="Times New Roman"/>
          <w:sz w:val="24"/>
          <w:szCs w:val="28"/>
        </w:rPr>
        <w:t>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мире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существует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множество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опасностей,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которые,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своему,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притягательны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для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молодежи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могут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являться,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по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их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мнению,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определенной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ступенью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197CF8" w:rsidRPr="00197CF8">
        <w:rPr>
          <w:rFonts w:ascii="Times New Roman" w:hAnsi="Times New Roman" w:cs="Times New Roman"/>
          <w:sz w:val="24"/>
          <w:szCs w:val="28"/>
        </w:rPr>
        <w:t>развития.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2B1E" w:rsidRDefault="00197CF8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97CF8">
        <w:rPr>
          <w:rFonts w:ascii="Times New Roman" w:hAnsi="Times New Roman" w:cs="Times New Roman"/>
          <w:sz w:val="24"/>
          <w:szCs w:val="28"/>
        </w:rPr>
        <w:t>Как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уберечь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ребенка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беды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предостеречь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от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соблазнов?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Мы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подготовили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несколько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рекомендаций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="00F11D17">
        <w:rPr>
          <w:rFonts w:ascii="Times New Roman" w:hAnsi="Times New Roman" w:cs="Times New Roman"/>
          <w:sz w:val="24"/>
          <w:szCs w:val="28"/>
        </w:rPr>
        <w:t>в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помощ</w:t>
      </w:r>
      <w:r w:rsidR="00F11D17">
        <w:rPr>
          <w:rFonts w:ascii="Times New Roman" w:hAnsi="Times New Roman" w:cs="Times New Roman"/>
          <w:sz w:val="24"/>
          <w:szCs w:val="28"/>
        </w:rPr>
        <w:t>ь</w:t>
      </w:r>
      <w:r w:rsidR="004356F7">
        <w:rPr>
          <w:rFonts w:ascii="Times New Roman" w:hAnsi="Times New Roman" w:cs="Times New Roman"/>
          <w:sz w:val="24"/>
          <w:szCs w:val="28"/>
        </w:rPr>
        <w:t xml:space="preserve"> </w:t>
      </w:r>
      <w:r w:rsidRPr="00197CF8">
        <w:rPr>
          <w:rFonts w:ascii="Times New Roman" w:hAnsi="Times New Roman" w:cs="Times New Roman"/>
          <w:sz w:val="24"/>
          <w:szCs w:val="28"/>
        </w:rPr>
        <w:t>родителям</w:t>
      </w:r>
      <w:r>
        <w:rPr>
          <w:rFonts w:ascii="Times New Roman" w:hAnsi="Times New Roman" w:cs="Times New Roman"/>
          <w:sz w:val="24"/>
          <w:szCs w:val="28"/>
        </w:rPr>
        <w:t>!</w:t>
      </w:r>
    </w:p>
    <w:p w:rsidR="000F4AAB" w:rsidRPr="00197CF8" w:rsidRDefault="000F4AAB" w:rsidP="00796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9853" w:type="dxa"/>
        <w:tblLook w:val="04A0"/>
      </w:tblPr>
      <w:tblGrid>
        <w:gridCol w:w="3284"/>
        <w:gridCol w:w="3262"/>
        <w:gridCol w:w="3307"/>
      </w:tblGrid>
      <w:tr w:rsidR="00AD285B" w:rsidTr="00E15CB2">
        <w:trPr>
          <w:trHeight w:val="1942"/>
        </w:trPr>
        <w:tc>
          <w:tcPr>
            <w:tcW w:w="3284" w:type="dxa"/>
            <w:vAlign w:val="center"/>
          </w:tcPr>
          <w:p w:rsidR="00AD285B" w:rsidRDefault="00CD30A6" w:rsidP="00E15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11141" cy="247484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141" cy="2474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AD285B" w:rsidRPr="000F4AAB" w:rsidRDefault="000F4AAB" w:rsidP="000F4AAB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Разговаривайте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ребенком!</w:t>
            </w:r>
          </w:p>
          <w:p w:rsidR="000F4AAB" w:rsidRDefault="000F4AAB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Эксперты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утверждают.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разговор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F11D17"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первая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ступень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помощи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детям.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Помните,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нет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возраста,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когда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ребёнок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нуждался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бы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объективной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табачных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изделиях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объективных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последствиях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злоупотребления.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Задача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таких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бесед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только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доведении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ребёнка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информации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F11D1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опасности,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установлении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доверия,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открытости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вопросам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="004356F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наркотиках.</w:t>
            </w:r>
          </w:p>
          <w:p w:rsidR="00F11D17" w:rsidRPr="000F4AAB" w:rsidRDefault="00F11D17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Только ваша информация должна отвечать возрастным особенностям ребенка.</w:t>
            </w:r>
          </w:p>
        </w:tc>
      </w:tr>
      <w:tr w:rsidR="00AD285B" w:rsidTr="00AD5D7C">
        <w:trPr>
          <w:trHeight w:val="1942"/>
        </w:trPr>
        <w:tc>
          <w:tcPr>
            <w:tcW w:w="6568" w:type="dxa"/>
            <w:gridSpan w:val="2"/>
          </w:tcPr>
          <w:p w:rsidR="000F4AAB" w:rsidRPr="000F4AAB" w:rsidRDefault="000F4AAB" w:rsidP="000F4AA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Будьте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внимательны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нему!</w:t>
            </w:r>
          </w:p>
          <w:p w:rsidR="00AD285B" w:rsidRPr="000F4AAB" w:rsidRDefault="000F4AAB" w:rsidP="000F4A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внимательным,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пристально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следить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каждым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шагом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подозревать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всем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плохом.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любить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поддерживать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его.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i/>
                <w:sz w:val="26"/>
                <w:szCs w:val="26"/>
              </w:rPr>
              <w:t>Поддержка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разовое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проявление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внимания,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система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отношений,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наполняет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ваше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ребенком.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должно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дефицита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поддержке.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Этим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нельзя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испортить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человека.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Наоборот,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системе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вырастает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сильная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4AAB">
              <w:rPr>
                <w:rFonts w:ascii="Times New Roman" w:hAnsi="Times New Roman" w:cs="Times New Roman"/>
                <w:sz w:val="26"/>
                <w:szCs w:val="26"/>
              </w:rPr>
              <w:t>личность.</w:t>
            </w:r>
          </w:p>
        </w:tc>
        <w:tc>
          <w:tcPr>
            <w:tcW w:w="3285" w:type="dxa"/>
            <w:vAlign w:val="center"/>
          </w:tcPr>
          <w:p w:rsidR="00AD285B" w:rsidRDefault="00AD5D7C" w:rsidP="00AD5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958008" cy="2561687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нимательность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173" r="6250"/>
                          <a:stretch/>
                        </pic:blipFill>
                        <pic:spPr bwMode="auto">
                          <a:xfrm>
                            <a:off x="0" y="0"/>
                            <a:ext cx="1965705" cy="2571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5B" w:rsidTr="00AD5D7C">
        <w:trPr>
          <w:trHeight w:val="1942"/>
        </w:trPr>
        <w:tc>
          <w:tcPr>
            <w:tcW w:w="3284" w:type="dxa"/>
            <w:vAlign w:val="center"/>
          </w:tcPr>
          <w:p w:rsidR="00AD285B" w:rsidRDefault="00AD5D7C" w:rsidP="00AD5D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1798982" cy="2320999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 у уха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091" b="6614"/>
                          <a:stretch/>
                        </pic:blipFill>
                        <pic:spPr bwMode="auto">
                          <a:xfrm>
                            <a:off x="0" y="0"/>
                            <a:ext cx="1800116" cy="232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0E3CEB" w:rsidRPr="000F4AAB" w:rsidRDefault="000E3CEB" w:rsidP="000E3CE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Учитесь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слушать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слышать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AD285B" w:rsidRDefault="000E3CEB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Ребёнок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должен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знать,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вам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интересен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внутренний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мир,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переживания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тревоги.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Постарайтесь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понять,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беспокоит,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проблемы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решает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настоящее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время.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Попытайтесь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вместе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ним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найти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выход.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Всегда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используйте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полученную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информацию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только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ребенку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вашему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обоюдному</w:t>
            </w:r>
            <w:r w:rsidR="004356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>согласию</w:t>
            </w:r>
            <w:r w:rsidRPr="000E3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D285B" w:rsidTr="006C21B0">
        <w:trPr>
          <w:trHeight w:val="1942"/>
        </w:trPr>
        <w:tc>
          <w:tcPr>
            <w:tcW w:w="6568" w:type="dxa"/>
            <w:gridSpan w:val="2"/>
          </w:tcPr>
          <w:p w:rsidR="000E3CEB" w:rsidRPr="000F4AAB" w:rsidRDefault="000E3CEB" w:rsidP="000E3CEB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Давайте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советы,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давите</w:t>
            </w:r>
            <w:r w:rsidR="00435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ими</w:t>
            </w:r>
            <w:r w:rsidRPr="000F4AA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AD285B" w:rsidRDefault="004356F7" w:rsidP="00BA36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бъясняйте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ребенку,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почему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совет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важен,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3CEB">
              <w:rPr>
                <w:rFonts w:ascii="Times New Roman" w:hAnsi="Times New Roman" w:cs="Times New Roman"/>
                <w:sz w:val="26"/>
                <w:szCs w:val="26"/>
              </w:rPr>
              <w:t>аргументируйте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0E3CEB" w:rsidRPr="000E3C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Ознаком</w:t>
            </w:r>
            <w:r w:rsidR="00BA36B3">
              <w:rPr>
                <w:rFonts w:ascii="Times New Roman" w:hAnsi="Times New Roman" w:cs="Times New Roman"/>
                <w:sz w:val="26"/>
                <w:szCs w:val="26"/>
              </w:rPr>
              <w:t>ьт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информацией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разрезе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интересов.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говорить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курение,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то,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сказаться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спортивных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достижениях,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популярности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противоположного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пола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36B3" w:rsidRPr="00BA36B3">
              <w:rPr>
                <w:rFonts w:ascii="Times New Roman" w:hAnsi="Times New Roman" w:cs="Times New Roman"/>
                <w:sz w:val="26"/>
                <w:szCs w:val="26"/>
              </w:rPr>
              <w:t>т.д.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85" w:type="dxa"/>
            <w:vAlign w:val="center"/>
          </w:tcPr>
          <w:p w:rsidR="00AD285B" w:rsidRDefault="006C21B0" w:rsidP="006C2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719469" cy="2049901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мная книг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7328" t="2090" b="5759"/>
                          <a:stretch/>
                        </pic:blipFill>
                        <pic:spPr bwMode="auto">
                          <a:xfrm>
                            <a:off x="0" y="0"/>
                            <a:ext cx="1723217" cy="2054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85B" w:rsidTr="00E15CB2">
        <w:trPr>
          <w:trHeight w:val="1942"/>
        </w:trPr>
        <w:tc>
          <w:tcPr>
            <w:tcW w:w="3284" w:type="dxa"/>
            <w:vAlign w:val="center"/>
          </w:tcPr>
          <w:p w:rsidR="00AD285B" w:rsidRDefault="00E15CB2" w:rsidP="00E15C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1862659" cy="2852530"/>
                  <wp:effectExtent l="0" t="0" r="444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льный родитель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859" t="1970" r="44147" b="26"/>
                          <a:stretch/>
                        </pic:blipFill>
                        <pic:spPr bwMode="auto">
                          <a:xfrm>
                            <a:off x="0" y="0"/>
                            <a:ext cx="1862659" cy="2852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9" w:type="dxa"/>
            <w:gridSpan w:val="2"/>
          </w:tcPr>
          <w:p w:rsidR="004356F7" w:rsidRPr="004356F7" w:rsidRDefault="004356F7" w:rsidP="004356F7">
            <w:pPr>
              <w:pStyle w:val="a4"/>
              <w:numPr>
                <w:ilvl w:val="0"/>
                <w:numId w:val="1"/>
              </w:num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Поддерживайте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6F7">
              <w:rPr>
                <w:rFonts w:ascii="Times New Roman" w:hAnsi="Times New Roman" w:cs="Times New Roman"/>
                <w:b/>
                <w:sz w:val="28"/>
                <w:szCs w:val="28"/>
              </w:rPr>
              <w:t>примером!</w:t>
            </w:r>
          </w:p>
          <w:p w:rsidR="00AD285B" w:rsidRDefault="004356F7" w:rsidP="00F11D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некоторых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людей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беспокойства.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Во-первых,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некоторые родители курят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Во-вторых,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подростка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приносит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серьезных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проблем,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закрывают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глаза.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Возможно,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именно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поэтому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оказывается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неэффективной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будущих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проблем.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хотите,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курил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попросить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бросить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курить.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Ответ,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можно,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взрослый,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тебе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нельзя,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потому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ребенок</w:t>
            </w:r>
            <w:r w:rsidR="00F11D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сработает.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наоборот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усугубить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ситуацию,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подростку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захочется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похожим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вас,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взрослого.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Если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планируете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бросать,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постарайтесь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объяснить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почему,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расскажите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свой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56F7">
              <w:rPr>
                <w:rFonts w:ascii="Times New Roman" w:hAnsi="Times New Roman" w:cs="Times New Roman"/>
                <w:sz w:val="26"/>
                <w:szCs w:val="26"/>
              </w:rPr>
              <w:t>опыт.</w:t>
            </w:r>
          </w:p>
        </w:tc>
      </w:tr>
    </w:tbl>
    <w:p w:rsidR="00E15CB2" w:rsidRPr="00197CF8" w:rsidRDefault="00E15CB2" w:rsidP="006C2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15CB2" w:rsidRPr="00197CF8" w:rsidSect="006A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2DEC"/>
    <w:multiLevelType w:val="hybridMultilevel"/>
    <w:tmpl w:val="F2BA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26D4"/>
    <w:multiLevelType w:val="hybridMultilevel"/>
    <w:tmpl w:val="57327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3996"/>
    <w:multiLevelType w:val="hybridMultilevel"/>
    <w:tmpl w:val="14625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7464"/>
    <w:multiLevelType w:val="hybridMultilevel"/>
    <w:tmpl w:val="D2DA7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17D43"/>
    <w:multiLevelType w:val="hybridMultilevel"/>
    <w:tmpl w:val="5A667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proofState w:spelling="clean" w:grammar="clean"/>
  <w:defaultTabStop w:val="708"/>
  <w:characterSpacingControl w:val="doNotCompress"/>
  <w:compat/>
  <w:rsids>
    <w:rsidRoot w:val="0056496E"/>
    <w:rsid w:val="000D465E"/>
    <w:rsid w:val="000E3CEB"/>
    <w:rsid w:val="000F4AAB"/>
    <w:rsid w:val="00166EFF"/>
    <w:rsid w:val="00197CF8"/>
    <w:rsid w:val="001E7769"/>
    <w:rsid w:val="004356F7"/>
    <w:rsid w:val="0056496E"/>
    <w:rsid w:val="00636FD3"/>
    <w:rsid w:val="006A5F75"/>
    <w:rsid w:val="006C21B0"/>
    <w:rsid w:val="00796F5C"/>
    <w:rsid w:val="00A35E42"/>
    <w:rsid w:val="00AD285B"/>
    <w:rsid w:val="00AD5D7C"/>
    <w:rsid w:val="00BA36B3"/>
    <w:rsid w:val="00CD30A6"/>
    <w:rsid w:val="00D274F9"/>
    <w:rsid w:val="00D34BCF"/>
    <w:rsid w:val="00D92B1E"/>
    <w:rsid w:val="00E15CB2"/>
    <w:rsid w:val="00F11D17"/>
    <w:rsid w:val="00F6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13</cp:revision>
  <dcterms:created xsi:type="dcterms:W3CDTF">2020-11-05T13:46:00Z</dcterms:created>
  <dcterms:modified xsi:type="dcterms:W3CDTF">2020-11-09T05:24:00Z</dcterms:modified>
</cp:coreProperties>
</file>