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2C8" w:rsidRPr="00E65BAA" w:rsidRDefault="004B12C8" w:rsidP="004B12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4B12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4B12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4B12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4B12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65BAA">
        <w:rPr>
          <w:rFonts w:ascii="Times New Roman" w:hAnsi="Times New Roman" w:cs="Times New Roman"/>
          <w:b/>
          <w:i/>
          <w:sz w:val="48"/>
          <w:szCs w:val="48"/>
        </w:rPr>
        <w:t>Разработка урока по развитию функциональной математической грамотности учащихся.</w:t>
      </w:r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4B12C8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5A10E3" w:rsidRPr="00E65BAA" w:rsidRDefault="005A10E3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</w:p>
    <w:p w:rsidR="004B12C8" w:rsidRPr="00E65BAA" w:rsidRDefault="004B12C8" w:rsidP="000B1422">
      <w:pPr>
        <w:spacing w:after="0" w:line="240" w:lineRule="auto"/>
        <w:rPr>
          <w:rFonts w:ascii="Times New Roman" w:hAnsi="Times New Roman" w:cs="Times New Roman"/>
          <w:b/>
          <w:i/>
          <w:sz w:val="48"/>
          <w:szCs w:val="48"/>
        </w:rPr>
      </w:pPr>
    </w:p>
    <w:p w:rsidR="008E2CD4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6700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Разработка урока по развитию функциональной математической грамотности учащихся.</w:t>
      </w:r>
    </w:p>
    <w:p w:rsidR="00CF11EA" w:rsidRPr="00E16700" w:rsidRDefault="00E16700" w:rsidP="000B14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0B1422"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F11EA" w:rsidRPr="00E16700">
        <w:rPr>
          <w:rFonts w:ascii="Times New Roman" w:eastAsia="Times New Roman" w:hAnsi="Times New Roman" w:cs="Times New Roman"/>
          <w:bCs/>
          <w:sz w:val="28"/>
          <w:szCs w:val="28"/>
        </w:rPr>
        <w:t>показать</w:t>
      </w:r>
      <w:proofErr w:type="spellEnd"/>
      <w:proofErr w:type="gramEnd"/>
      <w:r w:rsidR="00CF11EA" w:rsidRPr="00E16700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групповую работу учащихся с заданиями</w:t>
      </w:r>
      <w:r w:rsidR="00CF11EA" w:rsidRPr="00E16700">
        <w:rPr>
          <w:rFonts w:ascii="Times New Roman" w:eastAsia="Times New Roman" w:hAnsi="Times New Roman" w:cs="Times New Roman"/>
          <w:sz w:val="28"/>
          <w:szCs w:val="28"/>
        </w:rPr>
        <w:t xml:space="preserve"> для развити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я функциональной грамотности на </w:t>
      </w:r>
      <w:r w:rsidR="00CF11EA" w:rsidRPr="00E16700">
        <w:rPr>
          <w:rFonts w:ascii="Times New Roman" w:eastAsia="Times New Roman" w:hAnsi="Times New Roman" w:cs="Times New Roman"/>
          <w:sz w:val="28"/>
          <w:szCs w:val="28"/>
        </w:rPr>
        <w:t>уроках математики.</w:t>
      </w:r>
    </w:p>
    <w:p w:rsidR="00F410A7" w:rsidRPr="00E16700" w:rsidRDefault="00E16700" w:rsidP="000B1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познакомить с</w:t>
      </w:r>
      <w:r w:rsidR="000B1422" w:rsidRPr="00E1670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педагогическим опытом применения </w:t>
      </w:r>
      <w:r w:rsidR="00F410A7" w:rsidRPr="00E1670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по математической грамотности </w:t>
      </w:r>
      <w:r w:rsidR="00F410A7" w:rsidRPr="00E16700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проведению международного исследования </w:t>
      </w:r>
      <w:r w:rsidR="00F410A7" w:rsidRPr="00E16700"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422" w:rsidRPr="00E16700" w:rsidRDefault="000B1422" w:rsidP="000B1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B1422" w:rsidRPr="00E16700" w:rsidRDefault="000B1422" w:rsidP="000B1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>формирование у учащихся общих учебных умений и навыков: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 xml:space="preserve"> рефлексивные умения: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умение осмысливать задачу, для решения которой недостаточно знаний, умение отвечать на вопрос: чему надо научиться для решения поставленной задачи?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>поисковые умения: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умение самостоятельно выдвигать идеи, доставать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sym w:font="Symbol" w:char="F020"/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недостающую информацию, находить несколько вариантов решения проблемы, умение выдвигать гипотезу, составлять причинно-следственные связи;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 xml:space="preserve"> навыки сотрудничества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умение коллективно планировать работу взаимодействовать друг с другом в группе;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>менеджерские умения и навыки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умение проектировать процесс, планировать деятельность, принимать решения, прогнозировать результаты;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коммуникативные умения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умение вести дискуссию, отстаивать свою точку зрения, умение идти на компромисс;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презентационные умения и навыки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навыки монологической речи, умение держать себя при выступлении, использование технических средств при презентации;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информационной компетентности учащихся, выбравших математику как профильный учебный предмет, через решение заданий более высокого уровня сложности.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проведения: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интерактивная доска, листы для кластеров, листы с задачами, маркеры.</w:t>
      </w:r>
    </w:p>
    <w:p w:rsidR="000B1422" w:rsidRPr="00E16700" w:rsidRDefault="000B1422" w:rsidP="000B142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урока.</w:t>
      </w:r>
    </w:p>
    <w:p w:rsidR="000B1422" w:rsidRPr="00E16700" w:rsidRDefault="000B1422" w:rsidP="000B142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Орг. момент</w:t>
      </w:r>
    </w:p>
    <w:p w:rsidR="000B1422" w:rsidRPr="00E16700" w:rsidRDefault="000B1422" w:rsidP="000B14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2. Постановка целей.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3. Создание учащимися кластера «Функциональная грамотность»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Презентация кластеров.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4. Выступление учащихся с презентациями заданных им задач.</w:t>
      </w:r>
    </w:p>
    <w:p w:rsidR="000B1422" w:rsidRPr="00E16700" w:rsidRDefault="000B1422" w:rsidP="000B1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>команда  8</w:t>
      </w:r>
      <w:proofErr w:type="gramEnd"/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 xml:space="preserve"> Г класс. 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>Задача «Продажа мыла»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Марал хочет купить мыло. В магазине она увидела это объявление.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708" w:tblpY="-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0B1422" w:rsidRPr="00E16700" w:rsidTr="00943BFF">
        <w:trPr>
          <w:trHeight w:val="2385"/>
        </w:trPr>
        <w:tc>
          <w:tcPr>
            <w:tcW w:w="32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пенистое Мыло 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58495" cy="804545"/>
                  <wp:effectExtent l="19050" t="0" r="8255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4 куска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Продажная цена: 5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зедов</w:t>
            </w:r>
            <w:proofErr w:type="spellEnd"/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>Вопрос 1: ПРОДАЖА МЫЛА</w:t>
      </w:r>
      <w:r w:rsidRPr="00E16700">
        <w:rPr>
          <w:rFonts w:ascii="Times New Roman" w:hAnsi="Times New Roman" w:cs="Times New Roman"/>
          <w:b/>
          <w:sz w:val="28"/>
          <w:szCs w:val="28"/>
        </w:rPr>
        <w:tab/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Сколько стоит 1 кусок пенистого мыла?</w:t>
      </w:r>
    </w:p>
    <w:p w:rsidR="000B1422" w:rsidRPr="00E16700" w:rsidRDefault="00E16700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Стоимость в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зедах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>: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Ответ: 1,25 или эквивалентное (Принять 1 ¼ и 5/4)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>Вопрос 2: ПРОДАЖА МЫЛА</w:t>
      </w:r>
      <w:r w:rsidRPr="00E16700">
        <w:rPr>
          <w:rFonts w:ascii="Times New Roman" w:hAnsi="Times New Roman" w:cs="Times New Roman"/>
          <w:b/>
          <w:sz w:val="28"/>
          <w:szCs w:val="28"/>
        </w:rPr>
        <w:tab/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В разных супермаркетах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Марал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 видит эти объявления.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3118"/>
      </w:tblGrid>
      <w:tr w:rsidR="000B1422" w:rsidRPr="00E16700" w:rsidTr="00943BFF">
        <w:trPr>
          <w:trHeight w:val="2385"/>
        </w:trPr>
        <w:tc>
          <w:tcPr>
            <w:tcW w:w="31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пенистое мыло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658495" cy="804545"/>
                  <wp:effectExtent l="19050" t="0" r="8255" b="0"/>
                  <wp:docPr id="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04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Каждый кусок:</w:t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br/>
              <w:t>120 грамм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Упаковка из 4 кусков мыла:</w:t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Цена: 5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567" w:type="dxa"/>
            <w:tcBorders>
              <w:top w:val="nil"/>
              <w:left w:val="thickThinSmallGap" w:sz="24" w:space="0" w:color="auto"/>
              <w:bottom w:val="nil"/>
              <w:right w:val="thickThinSmallGap" w:sz="2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супер мыло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85190" cy="504825"/>
                  <wp:effectExtent l="19050" t="0" r="0" b="0"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Каждый кусок:</w:t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br/>
              <w:t>150 грамм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Упаковка из 2 кусков мыла:</w:t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Цена: 3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</w:tr>
      <w:tr w:rsidR="000B1422" w:rsidRPr="00E16700" w:rsidTr="00943BFF">
        <w:tc>
          <w:tcPr>
            <w:tcW w:w="3119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Объявление 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Объявление B</w:t>
            </w:r>
          </w:p>
        </w:tc>
      </w:tr>
    </w:tbl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Объясните, почему в объявлении B предложение выгоднее, чем в объявлении A. Подтвердите ваше объяснение соответствующими вычислениями.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Ответ: Объяснение и решение, в котором дается сравнение количества граммов на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на грамм или другое приемлемое сравнение (к примеру,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зеды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за каждые 100 г):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- По объявлению А Марал заплатила бы 5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, что в сумме равняется 480 граммам (120 * 2), что означает 100 грамм мыла за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. Значит по объявлению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В дает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 больше граммов за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>. (Последнее предложение необязательно явно приводить, чтобы ответ считался принимаемым полностью).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- По объявлению А Марал следовало бы заплатить 1 / 96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за грамм мыла.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- По объявлению В она заплатила бы 1 / 100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за грамм мыла. Значит по объявлению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В берется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 меньше за грамм мыла. (Последнее предложение необязательно явно приводить, чтобы ответ считался принимаемым полностью).</w:t>
      </w:r>
    </w:p>
    <w:p w:rsidR="000B1422" w:rsidRPr="00E16700" w:rsidRDefault="000B1422" w:rsidP="000B14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команда 8 </w:t>
      </w:r>
      <w:proofErr w:type="gramStart"/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E1670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 xml:space="preserve">Задача «Апартаменты для отдыха» 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нашла эти апартаменты для отдыха, выставленные на продажу в интернете. Она думает купить апартаменты для отдыха, </w:t>
      </w:r>
      <w:r w:rsidR="00E16700" w:rsidRPr="00E16700">
        <w:rPr>
          <w:rFonts w:ascii="Times New Roman" w:hAnsi="Times New Roman" w:cs="Times New Roman"/>
          <w:sz w:val="28"/>
          <w:szCs w:val="28"/>
        </w:rPr>
        <w:t xml:space="preserve">так чтобы она могла сдавать их </w:t>
      </w:r>
      <w:r w:rsidRPr="00E16700">
        <w:rPr>
          <w:rFonts w:ascii="Times New Roman" w:hAnsi="Times New Roman" w:cs="Times New Roman"/>
          <w:sz w:val="28"/>
          <w:szCs w:val="28"/>
        </w:rPr>
        <w:t xml:space="preserve">в аренду отдыхающим.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50"/>
        <w:gridCol w:w="3236"/>
        <w:gridCol w:w="2736"/>
      </w:tblGrid>
      <w:tr w:rsidR="000B1422" w:rsidRPr="00E16700" w:rsidTr="00943BFF">
        <w:trPr>
          <w:trHeight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Количество комнат: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 x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гостинная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и кухня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1 x спальня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1 x ванная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162560</wp:posOffset>
                  </wp:positionV>
                  <wp:extent cx="1571625" cy="1859915"/>
                  <wp:effectExtent l="19050" t="0" r="9525" b="0"/>
                  <wp:wrapTight wrapText="bothSides">
                    <wp:wrapPolygon edited="0">
                      <wp:start x="-262" y="0"/>
                      <wp:lineTo x="-262" y="21460"/>
                      <wp:lineTo x="21731" y="21460"/>
                      <wp:lineTo x="21731" y="0"/>
                      <wp:lineTo x="-262" y="0"/>
                    </wp:wrapPolygon>
                  </wp:wrapTight>
                  <wp:docPr id="4" name="Picture 4" descr="Описание: Holiday Apart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Holiday Apart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16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859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Цена: 200 000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1422" w:rsidRPr="00E16700" w:rsidTr="00943BFF">
        <w:trPr>
          <w:trHeight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Размер: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60 квадратных метра (м²)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943BFF">
        <w:trPr>
          <w:trHeight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Паркинг: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943BFF">
        <w:trPr>
          <w:trHeight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Время поездки до центра города: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943BFF">
        <w:trPr>
          <w:trHeight w:val="454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Расстояние до пляжа: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E16700">
                <w:rPr>
                  <w:rFonts w:ascii="Times New Roman" w:hAnsi="Times New Roman" w:cs="Times New Roman"/>
                  <w:sz w:val="28"/>
                  <w:szCs w:val="28"/>
                </w:rPr>
                <w:t>350 метров</w:t>
              </w:r>
            </w:smartTag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(м) по прямой дороге 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943BFF">
        <w:trPr>
          <w:trHeight w:val="698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Использование апартаментов отдыхающими  в среднем за последние 10 лет: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315 дней в году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422" w:rsidRPr="00E16700" w:rsidRDefault="000B1422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>Вопрос 1: АПАРТАМЕНТЫ ДЛЯ ОТДЫХА</w:t>
      </w:r>
      <w:r w:rsidRPr="00E16700">
        <w:rPr>
          <w:rFonts w:ascii="Times New Roman" w:hAnsi="Times New Roman" w:cs="Times New Roman"/>
          <w:b/>
          <w:sz w:val="28"/>
          <w:szCs w:val="28"/>
        </w:rPr>
        <w:tab/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Для того, чтобы оценить стоимость апартаментов для отдыха,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обратилась к эксперту за оценкой. Для оценки стоимости апартаментов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для  отдыха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>, эксперт использует следующие критерии: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560"/>
        <w:gridCol w:w="1842"/>
        <w:gridCol w:w="1418"/>
      </w:tblGrid>
      <w:tr w:rsidR="000B1422" w:rsidRPr="00E16700" w:rsidTr="00E65BAA">
        <w:trPr>
          <w:trHeight w:val="680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за м²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Начальная цена: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2500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на м²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E65BAA">
        <w:trPr>
          <w:trHeight w:val="850"/>
        </w:trPr>
        <w:tc>
          <w:tcPr>
            <w:tcW w:w="141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D9D9D9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Дополнительные 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Время поездки до центра: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Более 15 минут: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65BAA" w:rsidRDefault="000B1422" w:rsidP="00E65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От 5 до 15 минут:</w:t>
            </w:r>
          </w:p>
          <w:p w:rsidR="000B1422" w:rsidRPr="00E16700" w:rsidRDefault="000B1422" w:rsidP="00E65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+10 000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Менее 5 минут: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+20 000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22" w:rsidRPr="00E16700" w:rsidTr="00E65BAA">
        <w:trPr>
          <w:trHeight w:val="850"/>
        </w:trPr>
        <w:tc>
          <w:tcPr>
            <w:tcW w:w="14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D9D9D9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Расстояние до пляжа (по прямой дороге):</w:t>
            </w:r>
          </w:p>
        </w:tc>
        <w:tc>
          <w:tcPr>
            <w:tcW w:w="1275" w:type="dxa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Более  2</w:t>
            </w:r>
            <w:proofErr w:type="gram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км: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560" w:type="dxa"/>
            <w:vAlign w:val="center"/>
          </w:tcPr>
          <w:p w:rsidR="000B1422" w:rsidRPr="00E16700" w:rsidRDefault="000B1422" w:rsidP="00E65B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От 1 до 2 км:+5000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842" w:type="dxa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От 0,5 до 1 км: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+10 000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418" w:type="dxa"/>
            <w:tcBorders>
              <w:right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Менее  0</w:t>
            </w:r>
            <w:proofErr w:type="gram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,5 км: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+15 000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</w:tr>
      <w:tr w:rsidR="000B1422" w:rsidRPr="00E16700" w:rsidTr="00E65BAA">
        <w:trPr>
          <w:trHeight w:val="850"/>
        </w:trPr>
        <w:tc>
          <w:tcPr>
            <w:tcW w:w="14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D9D9D9"/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Парковка:</w:t>
            </w:r>
          </w:p>
        </w:tc>
        <w:tc>
          <w:tcPr>
            <w:tcW w:w="1275" w:type="dxa"/>
            <w:tcBorders>
              <w:bottom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Нет: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Да:</w:t>
            </w:r>
          </w:p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+35 000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842" w:type="dxa"/>
            <w:tcBorders>
              <w:bottom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Если стоимость, определенная экспертом будет выше рекл</w:t>
      </w:r>
      <w:r w:rsidR="00E65BAA">
        <w:rPr>
          <w:rFonts w:ascii="Times New Roman" w:hAnsi="Times New Roman" w:cs="Times New Roman"/>
          <w:sz w:val="28"/>
          <w:szCs w:val="28"/>
        </w:rPr>
        <w:t xml:space="preserve">амной стоимости, то для </w:t>
      </w:r>
      <w:proofErr w:type="spellStart"/>
      <w:r w:rsidR="00E65BAA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="00E65BAA">
        <w:rPr>
          <w:rFonts w:ascii="Times New Roman" w:hAnsi="Times New Roman" w:cs="Times New Roman"/>
          <w:sz w:val="28"/>
          <w:szCs w:val="28"/>
        </w:rPr>
        <w:t xml:space="preserve">, как потенциальному покупателю, </w:t>
      </w:r>
      <w:r w:rsidRPr="00E16700">
        <w:rPr>
          <w:rFonts w:ascii="Times New Roman" w:hAnsi="Times New Roman" w:cs="Times New Roman"/>
          <w:sz w:val="28"/>
          <w:szCs w:val="28"/>
        </w:rPr>
        <w:t>цена будет «очень хорошей».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Покажите, опираясь на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критерии  эксперта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, что продажная цена предложенного жилья «очень хорошая» для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>.</w:t>
      </w:r>
    </w:p>
    <w:p w:rsidR="000B1422" w:rsidRPr="00E16700" w:rsidRDefault="00E65BAA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Ответ:</w:t>
      </w:r>
      <w:r w:rsidR="000B1422" w:rsidRPr="00E16700">
        <w:rPr>
          <w:rFonts w:ascii="Times New Roman" w:hAnsi="Times New Roman" w:cs="Times New Roman"/>
          <w:sz w:val="28"/>
          <w:szCs w:val="28"/>
        </w:rPr>
        <w:t>Ответ</w:t>
      </w:r>
      <w:proofErr w:type="spellEnd"/>
      <w:proofErr w:type="gramEnd"/>
      <w:r w:rsidR="000B1422" w:rsidRPr="00E16700">
        <w:rPr>
          <w:rFonts w:ascii="Times New Roman" w:hAnsi="Times New Roman" w:cs="Times New Roman"/>
          <w:sz w:val="28"/>
          <w:szCs w:val="28"/>
        </w:rPr>
        <w:t xml:space="preserve">, который показывает, что предполагаемое значение согласно критериям эксперта 210000 </w:t>
      </w:r>
      <w:proofErr w:type="spellStart"/>
      <w:r w:rsidR="000B1422"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="000B1422" w:rsidRPr="00E16700">
        <w:rPr>
          <w:rFonts w:ascii="Times New Roman" w:hAnsi="Times New Roman" w:cs="Times New Roman"/>
          <w:sz w:val="28"/>
          <w:szCs w:val="28"/>
        </w:rPr>
        <w:t>.</w:t>
      </w:r>
    </w:p>
    <w:p w:rsidR="000B1422" w:rsidRPr="00E16700" w:rsidRDefault="00E65BAA" w:rsidP="000B1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2:АПАРТАМЕНТЫ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ОТДЫХА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lastRenderedPageBreak/>
        <w:t>За последние 10 лет отдыхающие использовали апартаменты в среднем 315 дней в году.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Можно ли вывести следующие утверждения из данной информации. Обведите “Да” или “Нет” для каждого утверждения.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543"/>
      </w:tblGrid>
      <w:tr w:rsidR="000B1422" w:rsidRPr="00E16700" w:rsidTr="00E65BAA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Можно ли вывести это утверждение из данной информации?</w:t>
            </w:r>
          </w:p>
        </w:tc>
      </w:tr>
      <w:tr w:rsidR="000B1422" w:rsidRPr="00E16700" w:rsidTr="00E65BAA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</w:tcBorders>
          </w:tcPr>
          <w:p w:rsidR="000B1422" w:rsidRPr="00E16700" w:rsidRDefault="000B1422" w:rsidP="00E6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Мож</w:t>
            </w:r>
            <w:r w:rsidR="00E65BAA">
              <w:rPr>
                <w:rFonts w:ascii="Times New Roman" w:hAnsi="Times New Roman" w:cs="Times New Roman"/>
                <w:sz w:val="28"/>
                <w:szCs w:val="28"/>
              </w:rPr>
              <w:t xml:space="preserve">но с уверенностью сказать, что </w:t>
            </w: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апартаменты для отдыха использовались отдыхающими ровно 315 дней хотя бы в одном из последних 10 лет.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0B1422" w:rsidRPr="00E16700" w:rsidTr="00E65BAA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422" w:rsidRPr="00E16700" w:rsidRDefault="000B1422" w:rsidP="00E6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 возможно, что за последние 10 лет апартаменты использовались </w:t>
            </w: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отдыхающими  более</w:t>
            </w:r>
            <w:proofErr w:type="gram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315 дней каждый год.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0B1422" w:rsidRPr="00E16700" w:rsidTr="00E65BAA">
        <w:trPr>
          <w:trHeight w:val="37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B1422" w:rsidRPr="00E16700" w:rsidRDefault="000B1422" w:rsidP="00E65B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Теоретически возможно, что в одном из последних 10 лет апартаменты вовсе не использовались отдыхающими.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1422" w:rsidRPr="00E16700" w:rsidRDefault="000B1422" w:rsidP="000B1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</w:tbl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Примечание: Считайте, что в году 365 дней.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О</w:t>
      </w:r>
      <w:r w:rsidR="00E65BAA">
        <w:rPr>
          <w:rFonts w:ascii="Times New Roman" w:hAnsi="Times New Roman" w:cs="Times New Roman"/>
          <w:sz w:val="28"/>
          <w:szCs w:val="28"/>
        </w:rPr>
        <w:t xml:space="preserve">твет: Три полных ответа: </w:t>
      </w:r>
      <w:r w:rsidRPr="00E16700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>, Да, в этом порядке.</w:t>
      </w:r>
    </w:p>
    <w:p w:rsidR="000B1422" w:rsidRPr="00E16700" w:rsidRDefault="00E65BAA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0B1422" w:rsidRPr="00E16700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proofErr w:type="spellStart"/>
      <w:r w:rsidR="000B1422" w:rsidRPr="00E16700">
        <w:rPr>
          <w:rFonts w:ascii="Times New Roman" w:eastAsia="Times New Roman" w:hAnsi="Times New Roman" w:cs="Times New Roman"/>
          <w:sz w:val="28"/>
          <w:szCs w:val="28"/>
        </w:rPr>
        <w:t>вмалых</w:t>
      </w:r>
      <w:proofErr w:type="spellEnd"/>
      <w:r w:rsidR="000B1422" w:rsidRPr="00E16700">
        <w:rPr>
          <w:rFonts w:ascii="Times New Roman" w:eastAsia="Times New Roman" w:hAnsi="Times New Roman" w:cs="Times New Roman"/>
          <w:sz w:val="28"/>
          <w:szCs w:val="28"/>
        </w:rPr>
        <w:t xml:space="preserve"> группах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422" w:rsidRPr="00E16700">
        <w:rPr>
          <w:rFonts w:ascii="Times New Roman" w:eastAsia="Times New Roman" w:hAnsi="Times New Roman" w:cs="Times New Roman"/>
          <w:sz w:val="28"/>
          <w:szCs w:val="28"/>
        </w:rPr>
        <w:t>методике «Диалог»</w:t>
      </w:r>
    </w:p>
    <w:p w:rsidR="000B1422" w:rsidRPr="00E16700" w:rsidRDefault="000B1422" w:rsidP="00E65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: Предлагаю выполнить следующее задание.</w:t>
      </w:r>
    </w:p>
    <w:p w:rsidR="00621436" w:rsidRPr="00E16700" w:rsidRDefault="00E65BA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621436" w:rsidRPr="00E16700">
        <w:rPr>
          <w:rFonts w:ascii="Times New Roman" w:hAnsi="Times New Roman" w:cs="Times New Roman"/>
          <w:b/>
          <w:sz w:val="28"/>
          <w:szCs w:val="28"/>
        </w:rPr>
        <w:t>«Семейная туристическая карта»</w:t>
      </w:r>
    </w:p>
    <w:p w:rsidR="00621436" w:rsidRPr="00E16700" w:rsidRDefault="00621436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Зедланде</w:t>
      </w:r>
      <w:proofErr w:type="spellEnd"/>
      <w:r w:rsidR="00E65BAA">
        <w:rPr>
          <w:rFonts w:ascii="Times New Roman" w:hAnsi="Times New Roman" w:cs="Times New Roman"/>
          <w:sz w:val="28"/>
          <w:szCs w:val="28"/>
        </w:rPr>
        <w:t xml:space="preserve"> </w:t>
      </w:r>
      <w:r w:rsidRPr="00E16700">
        <w:rPr>
          <w:rFonts w:ascii="Times New Roman" w:hAnsi="Times New Roman" w:cs="Times New Roman"/>
          <w:sz w:val="28"/>
          <w:szCs w:val="28"/>
        </w:rPr>
        <w:t xml:space="preserve">туристы могут купить Семейную туристическую карту для того, чтобы получить скидку на различные виды спортивных и культурных мероприятий. </w:t>
      </w:r>
    </w:p>
    <w:p w:rsidR="00621436" w:rsidRPr="00E16700" w:rsidRDefault="00621436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Стоимость этой карты 50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на одну семью (независимо от количества членов семьи). Карта дает семье право на скидки по пяти видам мероприятий. </w:t>
      </w:r>
    </w:p>
    <w:p w:rsidR="00F410A7" w:rsidRPr="00E16700" w:rsidRDefault="00621436" w:rsidP="00E6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В таблице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>ниже  приводится</w:t>
      </w:r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 стоимость мероприятий и скидки, кото</w:t>
      </w:r>
      <w:r w:rsidR="00E65BAA">
        <w:rPr>
          <w:rFonts w:ascii="Times New Roman" w:hAnsi="Times New Roman" w:cs="Times New Roman"/>
          <w:sz w:val="28"/>
          <w:szCs w:val="28"/>
        </w:rPr>
        <w:t>рые можно получить по карте.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544"/>
        <w:gridCol w:w="1729"/>
        <w:gridCol w:w="1729"/>
      </w:tblGrid>
      <w:tr w:rsidR="00621436" w:rsidRPr="00E16700" w:rsidTr="00943BFF">
        <w:trPr>
          <w:trHeight w:val="432"/>
        </w:trPr>
        <w:tc>
          <w:tcPr>
            <w:tcW w:w="5070" w:type="dxa"/>
            <w:gridSpan w:val="2"/>
            <w:vMerge w:val="restart"/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58" w:type="dxa"/>
            <w:gridSpan w:val="2"/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на одного человека</w:t>
            </w:r>
          </w:p>
        </w:tc>
      </w:tr>
      <w:tr w:rsidR="00621436" w:rsidRPr="00E16700" w:rsidTr="00943BFF">
        <w:trPr>
          <w:trHeight w:val="432"/>
        </w:trPr>
        <w:tc>
          <w:tcPr>
            <w:tcW w:w="5070" w:type="dxa"/>
            <w:gridSpan w:val="2"/>
            <w:vMerge/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Взрослые и дети 12 лет и старше </w:t>
            </w:r>
          </w:p>
        </w:tc>
        <w:tc>
          <w:tcPr>
            <w:tcW w:w="1729" w:type="dxa"/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Дети до 12 лет </w:t>
            </w:r>
          </w:p>
        </w:tc>
      </w:tr>
      <w:tr w:rsidR="00621436" w:rsidRPr="00E16700" w:rsidTr="00943BFF">
        <w:tc>
          <w:tcPr>
            <w:tcW w:w="1526" w:type="dxa"/>
            <w:tcBorders>
              <w:right w:val="nil"/>
            </w:tcBorders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3544" w:type="dxa"/>
            <w:tcBorders>
              <w:left w:val="nil"/>
            </w:tcBorders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без скидки</w:t>
            </w:r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с учетом карты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12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15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621436" w:rsidRPr="00E16700" w:rsidTr="00943BFF">
        <w:tc>
          <w:tcPr>
            <w:tcW w:w="1526" w:type="dxa"/>
            <w:tcBorders>
              <w:right w:val="nil"/>
            </w:tcBorders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Хоккей</w:t>
            </w:r>
          </w:p>
        </w:tc>
        <w:tc>
          <w:tcPr>
            <w:tcW w:w="3544" w:type="dxa"/>
            <w:tcBorders>
              <w:left w:val="nil"/>
            </w:tcBorders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без скидки</w:t>
            </w:r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с учетом карты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35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18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20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10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</w:tr>
      <w:tr w:rsidR="00621436" w:rsidRPr="00E16700" w:rsidTr="00943BFF">
        <w:tc>
          <w:tcPr>
            <w:tcW w:w="1526" w:type="dxa"/>
            <w:tcBorders>
              <w:right w:val="nil"/>
            </w:tcBorders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Катание на лыжах</w:t>
            </w:r>
          </w:p>
        </w:tc>
        <w:tc>
          <w:tcPr>
            <w:tcW w:w="3544" w:type="dxa"/>
            <w:tcBorders>
              <w:left w:val="nil"/>
            </w:tcBorders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без скидки</w:t>
            </w:r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с учетом карты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40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25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25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15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</w:tr>
      <w:tr w:rsidR="00621436" w:rsidRPr="00E16700" w:rsidTr="00943BFF">
        <w:tc>
          <w:tcPr>
            <w:tcW w:w="1526" w:type="dxa"/>
            <w:tcBorders>
              <w:right w:val="nil"/>
            </w:tcBorders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3544" w:type="dxa"/>
            <w:tcBorders>
              <w:left w:val="nil"/>
            </w:tcBorders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без скидки</w:t>
            </w:r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с учетом карты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12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  <w:proofErr w:type="gram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621436" w:rsidRPr="00E16700" w:rsidTr="00943BFF">
        <w:tc>
          <w:tcPr>
            <w:tcW w:w="1526" w:type="dxa"/>
            <w:tcBorders>
              <w:right w:val="nil"/>
            </w:tcBorders>
            <w:vAlign w:val="center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3544" w:type="dxa"/>
            <w:tcBorders>
              <w:left w:val="nil"/>
            </w:tcBorders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без скидки</w:t>
            </w:r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Цена с учетом карты</w:t>
            </w:r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</w:tc>
        <w:tc>
          <w:tcPr>
            <w:tcW w:w="172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зед</w:t>
            </w:r>
            <w:proofErr w:type="spellEnd"/>
          </w:p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</w:tbl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EA" w:rsidRPr="00E16700" w:rsidRDefault="00CF11EA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A7" w:rsidRPr="00E16700" w:rsidRDefault="00F410A7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0A7" w:rsidRPr="00E16700" w:rsidRDefault="00F410A7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 </w:t>
      </w:r>
      <w:r w:rsidR="00E65BAA">
        <w:rPr>
          <w:rFonts w:ascii="Times New Roman" w:hAnsi="Times New Roman" w:cs="Times New Roman"/>
          <w:b/>
          <w:sz w:val="28"/>
          <w:szCs w:val="28"/>
        </w:rPr>
        <w:t>1: СЕМЕЙНАЯ ТУРИСТИЧЕСКАЯ КАРТА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Семья решила не покупать Семейную туристическую карту. Отец, мать и их двое детей (7 и 9 лет) хотят заняться теннисом.  Сколько им придется заплатить?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Ответ: 80 (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зедов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>)</w:t>
      </w:r>
      <w:r w:rsidRPr="00E16700">
        <w:rPr>
          <w:rFonts w:ascii="Times New Roman" w:hAnsi="Times New Roman" w:cs="Times New Roman"/>
          <w:sz w:val="28"/>
          <w:szCs w:val="28"/>
        </w:rPr>
        <w:tab/>
      </w:r>
    </w:p>
    <w:p w:rsidR="00E65BAA" w:rsidRDefault="00621436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>Вопрос 2: СЕМЕЙНАЯ ТУРИСТИЧЕСКАЯ КАРТА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Семья из двух взрослых людей и с одним ребенком младше 12 лет заинтересованы в паре мероприятий, перечисленных в таблице.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На какой паре(ах) мероприятий семья смогла бы сэкономить деньги, купив Семейную туристическую карту?</w:t>
      </w:r>
    </w:p>
    <w:p w:rsidR="00621436" w:rsidRDefault="00E65BAA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Обведите в кружок «Да» </w:t>
      </w:r>
      <w:r w:rsidR="00621436" w:rsidRPr="00E16700">
        <w:rPr>
          <w:rFonts w:ascii="Times New Roman" w:hAnsi="Times New Roman" w:cs="Times New Roman"/>
          <w:sz w:val="28"/>
          <w:szCs w:val="28"/>
        </w:rPr>
        <w:t>или «Нет» для каждой пары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5177"/>
      </w:tblGrid>
      <w:tr w:rsidR="00621436" w:rsidRPr="00E16700" w:rsidTr="00E65BAA">
        <w:tc>
          <w:tcPr>
            <w:tcW w:w="421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Пара мероприятий</w:t>
            </w:r>
          </w:p>
        </w:tc>
        <w:tc>
          <w:tcPr>
            <w:tcW w:w="5245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Смогут ли они сэкономить деньги, купив Семейную туристическую карту?</w:t>
            </w:r>
          </w:p>
        </w:tc>
      </w:tr>
      <w:tr w:rsidR="00621436" w:rsidRPr="00E16700" w:rsidTr="00E65BAA">
        <w:tc>
          <w:tcPr>
            <w:tcW w:w="421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Теннис и хоккей</w:t>
            </w:r>
          </w:p>
        </w:tc>
        <w:tc>
          <w:tcPr>
            <w:tcW w:w="5245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621436" w:rsidRPr="00E16700" w:rsidTr="00E65BAA">
        <w:tc>
          <w:tcPr>
            <w:tcW w:w="421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Катание на лыжах и футбол</w:t>
            </w:r>
          </w:p>
        </w:tc>
        <w:tc>
          <w:tcPr>
            <w:tcW w:w="5245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  <w:tr w:rsidR="00621436" w:rsidRPr="00E16700" w:rsidTr="00E65BAA">
        <w:tc>
          <w:tcPr>
            <w:tcW w:w="4219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Музей и футбол</w:t>
            </w:r>
          </w:p>
        </w:tc>
        <w:tc>
          <w:tcPr>
            <w:tcW w:w="5245" w:type="dxa"/>
          </w:tcPr>
          <w:p w:rsidR="00621436" w:rsidRPr="00E16700" w:rsidRDefault="00621436" w:rsidP="00943B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700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</w:tc>
      </w:tr>
    </w:tbl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700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E65BAA">
        <w:rPr>
          <w:rFonts w:ascii="Times New Roman" w:hAnsi="Times New Roman" w:cs="Times New Roman"/>
          <w:b/>
          <w:sz w:val="28"/>
          <w:szCs w:val="28"/>
        </w:rPr>
        <w:t>3: СЕМЕЙНАЯ ТУРИСТИЧЕСКАЯ КАРТА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Другая семья состоит из одного взрослого и двух детей (9 и 16 лет). Все они хотят заняться следующими тремя видами </w:t>
      </w:r>
      <w:r w:rsidR="00E65BAA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E16700">
        <w:rPr>
          <w:rFonts w:ascii="Times New Roman" w:hAnsi="Times New Roman" w:cs="Times New Roman"/>
          <w:sz w:val="28"/>
          <w:szCs w:val="28"/>
        </w:rPr>
        <w:t>катание на лыжах, футбол, теннис.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Эта семья купила Семейную туристическую карту за 50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>. Общая стоимость мероприятий, включая стоимость покупки карточки, оказывается дешевле, чем платить за каждое мероприятие без карточки.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>Сколько сэкономила семья?</w:t>
      </w:r>
    </w:p>
    <w:p w:rsidR="00621436" w:rsidRPr="00E16700" w:rsidRDefault="00621436" w:rsidP="00621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1670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16700">
        <w:rPr>
          <w:rFonts w:ascii="Times New Roman" w:hAnsi="Times New Roman" w:cs="Times New Roman"/>
          <w:sz w:val="28"/>
          <w:szCs w:val="28"/>
        </w:rPr>
        <w:t xml:space="preserve">40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proofErr w:type="gramEnd"/>
      <w:r w:rsidRPr="00E167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670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16700">
        <w:rPr>
          <w:rFonts w:ascii="Times New Roman" w:hAnsi="Times New Roman" w:cs="Times New Roman"/>
          <w:sz w:val="28"/>
          <w:szCs w:val="28"/>
        </w:rPr>
        <w:t xml:space="preserve">    55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67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16700">
        <w:rPr>
          <w:rFonts w:ascii="Times New Roman" w:hAnsi="Times New Roman" w:cs="Times New Roman"/>
          <w:sz w:val="28"/>
          <w:szCs w:val="28"/>
        </w:rPr>
        <w:t xml:space="preserve">      90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  <w:r w:rsidRPr="00E16700">
        <w:rPr>
          <w:rFonts w:ascii="Times New Roman" w:hAnsi="Times New Roman" w:cs="Times New Roman"/>
          <w:sz w:val="28"/>
          <w:szCs w:val="28"/>
        </w:rPr>
        <w:t xml:space="preserve">           D   105 </w:t>
      </w:r>
      <w:proofErr w:type="spellStart"/>
      <w:r w:rsidRPr="00E16700">
        <w:rPr>
          <w:rFonts w:ascii="Times New Roman" w:hAnsi="Times New Roman" w:cs="Times New Roman"/>
          <w:sz w:val="28"/>
          <w:szCs w:val="28"/>
        </w:rPr>
        <w:t>зед</w:t>
      </w:r>
      <w:proofErr w:type="spellEnd"/>
    </w:p>
    <w:p w:rsidR="00CF11EA" w:rsidRPr="00E16700" w:rsidRDefault="00621436" w:rsidP="00730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hAnsi="Times New Roman" w:cs="Times New Roman"/>
          <w:sz w:val="28"/>
          <w:szCs w:val="28"/>
        </w:rPr>
        <w:t xml:space="preserve">6. </w:t>
      </w:r>
      <w:r w:rsidR="00CF11EA" w:rsidRPr="00E16700">
        <w:rPr>
          <w:rFonts w:ascii="Times New Roman" w:eastAsia="Times New Roman" w:hAnsi="Times New Roman" w:cs="Times New Roman"/>
          <w:sz w:val="28"/>
          <w:szCs w:val="28"/>
        </w:rPr>
        <w:t>Рефлексия.</w:t>
      </w:r>
      <w:r w:rsidR="00F410A7" w:rsidRPr="00E16700">
        <w:rPr>
          <w:rFonts w:ascii="Times New Roman" w:eastAsia="Times New Roman" w:hAnsi="Times New Roman" w:cs="Times New Roman"/>
          <w:sz w:val="28"/>
          <w:szCs w:val="28"/>
        </w:rPr>
        <w:t xml:space="preserve"> «Пять пальцев»</w:t>
      </w:r>
    </w:p>
    <w:p w:rsidR="00CF11EA" w:rsidRPr="00E16700" w:rsidRDefault="00CF11EA" w:rsidP="00CF1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E16700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F11EA" w:rsidRPr="00E16700" w:rsidRDefault="00CF11EA" w:rsidP="00CF1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6700">
        <w:rPr>
          <w:rFonts w:ascii="Times New Roman" w:hAnsi="Times New Roman" w:cs="Times New Roman"/>
          <w:sz w:val="28"/>
          <w:szCs w:val="28"/>
        </w:rPr>
        <w:t>Учитель: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proofErr w:type="gramEnd"/>
      <w:r w:rsidRPr="00E16700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функциональной математической грамотности ученик открывает но</w:t>
      </w:r>
      <w:r w:rsidR="00E65BAA">
        <w:rPr>
          <w:rFonts w:ascii="Times New Roman" w:eastAsia="Times New Roman" w:hAnsi="Times New Roman" w:cs="Times New Roman"/>
          <w:sz w:val="28"/>
          <w:szCs w:val="28"/>
        </w:rPr>
        <w:t>вые знания, обучающийся активен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— педагог создает условия для проявле</w:t>
      </w:r>
      <w:r w:rsidR="00E65BAA">
        <w:rPr>
          <w:rFonts w:ascii="Times New Roman" w:eastAsia="Times New Roman" w:hAnsi="Times New Roman" w:cs="Times New Roman"/>
          <w:sz w:val="28"/>
          <w:szCs w:val="28"/>
        </w:rPr>
        <w:t xml:space="preserve">ния активности. Таким образом, 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задание способствует формированию активной, самостоятельной позиции учащихся, развивать исследовательские, рефлексивные умения.</w:t>
      </w:r>
    </w:p>
    <w:p w:rsidR="000B1422" w:rsidRPr="00E16700" w:rsidRDefault="00CF11EA" w:rsidP="000B1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700">
        <w:rPr>
          <w:rFonts w:ascii="Times New Roman" w:eastAsia="Times New Roman" w:hAnsi="Times New Roman" w:cs="Times New Roman"/>
          <w:sz w:val="28"/>
          <w:szCs w:val="28"/>
        </w:rPr>
        <w:t>Трудности ставят перед нами задачи, выполнение которых позволит нам более активно применять знания функциональной математической гр</w:t>
      </w:r>
      <w:r w:rsidR="00E65BAA">
        <w:rPr>
          <w:rFonts w:ascii="Times New Roman" w:eastAsia="Times New Roman" w:hAnsi="Times New Roman" w:cs="Times New Roman"/>
          <w:sz w:val="28"/>
          <w:szCs w:val="28"/>
        </w:rPr>
        <w:t xml:space="preserve">амотности при решении заданий в </w:t>
      </w:r>
      <w:r w:rsidRPr="00E16700">
        <w:rPr>
          <w:rFonts w:ascii="Times New Roman" w:eastAsia="Times New Roman" w:hAnsi="Times New Roman" w:cs="Times New Roman"/>
          <w:sz w:val="28"/>
          <w:szCs w:val="28"/>
        </w:rPr>
        <w:t>своей практике.</w:t>
      </w:r>
    </w:p>
    <w:sectPr w:rsidR="000B1422" w:rsidRPr="00E16700" w:rsidSect="008E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22"/>
    <w:rsid w:val="000B1422"/>
    <w:rsid w:val="004B12C8"/>
    <w:rsid w:val="005A10E3"/>
    <w:rsid w:val="00621436"/>
    <w:rsid w:val="00730EF3"/>
    <w:rsid w:val="008E2CD4"/>
    <w:rsid w:val="00CF11EA"/>
    <w:rsid w:val="00E16700"/>
    <w:rsid w:val="00E65BAA"/>
    <w:rsid w:val="00EB38AA"/>
    <w:rsid w:val="00F4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A867BC"/>
  <w15:docId w15:val="{519A1DC0-C338-4325-B803-A06E270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</cp:revision>
  <dcterms:created xsi:type="dcterms:W3CDTF">2021-03-09T15:38:00Z</dcterms:created>
  <dcterms:modified xsi:type="dcterms:W3CDTF">2021-03-09T15:38:00Z</dcterms:modified>
</cp:coreProperties>
</file>