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33" w:rsidRDefault="009A403B">
      <w:pPr>
        <w:widowControl w:val="0"/>
        <w:spacing w:line="241" w:lineRule="auto"/>
        <w:ind w:left="2317" w:right="1579" w:hanging="682"/>
        <w:rPr>
          <w:color w:val="000000"/>
          <w:sz w:val="28"/>
          <w:szCs w:val="28"/>
        </w:rPr>
      </w:pPr>
      <w:bookmarkStart w:id="0" w:name="_page_3_0"/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Правила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регист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ци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участ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иков ш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льн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эт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па все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ийск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 о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пиады</w:t>
      </w:r>
      <w:r>
        <w:rPr>
          <w:rFonts w:ascii="BNVBN+TimesNewRomanPSMT" w:eastAsia="BNVBN+TimesNewRomanPSMT" w:hAnsi="BNVBN+TimesNewRomanPSMT" w:cs="BNVBN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школьни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ов</w:t>
      </w:r>
    </w:p>
    <w:p w:rsidR="002F0533" w:rsidRDefault="002F0533">
      <w:pPr>
        <w:spacing w:after="74" w:line="240" w:lineRule="exact"/>
        <w:rPr>
          <w:sz w:val="24"/>
          <w:szCs w:val="24"/>
        </w:rPr>
      </w:pPr>
    </w:p>
    <w:p w:rsidR="002F0533" w:rsidRDefault="009A403B">
      <w:pPr>
        <w:widowControl w:val="0"/>
        <w:tabs>
          <w:tab w:val="left" w:pos="5200"/>
          <w:tab w:val="left" w:pos="6008"/>
          <w:tab w:val="left" w:pos="7713"/>
          <w:tab w:val="left" w:pos="8125"/>
        </w:tabs>
        <w:spacing w:line="253" w:lineRule="auto"/>
        <w:ind w:left="3" w:right="-17" w:firstLine="705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Для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ия</w:t>
      </w:r>
      <w:r>
        <w:rPr>
          <w:rFonts w:ascii="BNVBN+TimesNewRomanPSMT" w:eastAsia="BNVBN+TimesNewRomanPSMT" w:hAnsi="BNVBN+TimesNewRomanPSMT" w:cs="BNVB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ьн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эта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ды</w:t>
      </w:r>
      <w:r>
        <w:rPr>
          <w:rFonts w:ascii="BNVBN+TimesNewRomanPSMT" w:eastAsia="BNVBN+TimesNewRomanPSMT" w:hAnsi="BNVBN+TimesNewRomanPSMT" w:cs="BNVB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обу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чающи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йся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одите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ь (законн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ы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</w:t>
      </w:r>
      <w:r>
        <w:rPr>
          <w:rFonts w:ascii="BNVBN+TimesNewRomanPSMT" w:eastAsia="BNVBN+TimesNewRomanPSMT" w:hAnsi="BNVBN+TimesNewRomanPSMT" w:cs="BNVBN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предс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ите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)</w:t>
      </w:r>
      <w:r>
        <w:rPr>
          <w:rFonts w:ascii="BNVBN+TimesNewRomanPSMT" w:eastAsia="BNVBN+TimesNewRomanPSMT" w:hAnsi="BNVBN+TimesNewRomanPSMT" w:cs="BNVBN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обучающе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ся,</w:t>
      </w:r>
      <w:r>
        <w:rPr>
          <w:rFonts w:ascii="BNVBN+TimesNewRomanPSMT" w:eastAsia="BNVBN+TimesNewRomanPSMT" w:hAnsi="BNVBN+TimesNewRomanPSMT" w:cs="BNVBN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заявивш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го</w:t>
      </w:r>
      <w:r>
        <w:rPr>
          <w:rFonts w:ascii="BNVBN+TimesNewRomanPSMT" w:eastAsia="BNVBN+TimesNewRomanPSMT" w:hAnsi="BNVBN+TimesNewRomanPSMT" w:cs="BNVBN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своем</w:t>
      </w:r>
      <w:r>
        <w:rPr>
          <w:rFonts w:ascii="BNVBN+TimesNewRomanPSMT" w:eastAsia="BNVBN+TimesNewRomanPSMT" w:hAnsi="BNVBN+TimesNewRomanPSMT" w:cs="BNVBN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 олимпи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де,</w:t>
      </w:r>
      <w:r>
        <w:rPr>
          <w:rFonts w:ascii="BNVBN+TimesNewRomanPSMT" w:eastAsia="BNVBN+TimesNewRomanPSMT" w:hAnsi="BNVBN+TimesNewRomanPSMT" w:cs="BNVBN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рок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 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е </w:t>
      </w:r>
      <w:r>
        <w:rPr>
          <w:color w:val="000000"/>
          <w:w w:val="99"/>
          <w:sz w:val="28"/>
          <w:szCs w:val="28"/>
        </w:rPr>
        <w:t>3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кале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дар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ных дн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 до</w:t>
      </w:r>
      <w:r>
        <w:rPr>
          <w:rFonts w:ascii="BNVBN+TimesNewRomanPSMT" w:eastAsia="BNVBN+TimesNewRomanPSMT" w:hAnsi="BNVBN+TimesNewRomanPSMT" w:cs="BNV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 шк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льно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эта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 олимпи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ад</w:t>
      </w:r>
      <w:r>
        <w:rPr>
          <w:rFonts w:ascii="BNVBN+TimesNewRomanPSMT" w:eastAsia="BNVBN+TimesNewRomanPSMT" w:hAnsi="BNVBN+TimesNewRomanPSMT" w:cs="BNVBN+TimesNewRomanPSMT"/>
          <w:color w:val="000000"/>
          <w:spacing w:val="21"/>
          <w:sz w:val="28"/>
          <w:szCs w:val="28"/>
        </w:rPr>
        <w:t xml:space="preserve">ы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одает</w:t>
      </w:r>
      <w:r>
        <w:rPr>
          <w:rFonts w:ascii="BNVBN+TimesNewRomanPSMT" w:eastAsia="BNVBN+TimesNewRomanPSMT" w:hAnsi="BNVBN+TimesNewRomanPSMT" w:cs="BNVB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аявле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ие</w:t>
      </w:r>
      <w:r>
        <w:rPr>
          <w:rFonts w:ascii="BNVBN+TimesNewRomanPSMT" w:eastAsia="BNVBN+TimesNewRomanPSMT" w:hAnsi="BNVBN+TimesNewRomanPSMT" w:cs="BNVB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(в</w:t>
      </w:r>
      <w:r>
        <w:rPr>
          <w:rFonts w:ascii="BNVBN+TimesNewRomanPSMT" w:eastAsia="BNVBN+TimesNewRomanPSMT" w:hAnsi="BNVBN+TimesNewRomanPSMT" w:cs="BNVB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pacing w:val="3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нной</w:t>
      </w:r>
      <w:r>
        <w:rPr>
          <w:rFonts w:ascii="BNVBN+TimesNewRomanPSMT" w:eastAsia="BNVBN+TimesNewRomanPSMT" w:hAnsi="BNVBN+TimesNewRomanPSMT" w:cs="BNVBN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ф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ор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ме)</w:t>
      </w:r>
      <w:r>
        <w:rPr>
          <w:rFonts w:ascii="BNVBN+TimesNewRomanPSMT" w:eastAsia="BNVBN+TimesNewRomanPSMT" w:hAnsi="BNVBN+TimesNewRomanPSMT" w:cs="BNVBN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об</w:t>
      </w:r>
      <w:r>
        <w:rPr>
          <w:rFonts w:ascii="BNVBN+TimesNewRomanPSMT" w:eastAsia="BNVBN+TimesNewRomanPSMT" w:hAnsi="BNVBN+TimesNewRomanPSMT" w:cs="BNVB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стии</w:t>
      </w:r>
      <w:r>
        <w:rPr>
          <w:rFonts w:ascii="BNVBN+TimesNewRomanPSMT" w:eastAsia="BNVBN+TimesNewRomanPSMT" w:hAnsi="BNVBN+TimesNewRomanPSMT" w:cs="BNVBN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им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, по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тв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ж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дает</w:t>
      </w:r>
      <w:r>
        <w:rPr>
          <w:rFonts w:ascii="BNVBN+TimesNewRomanPSMT" w:eastAsia="BNVBN+TimesNewRomanPSMT" w:hAnsi="BNVBN+TimesNewRomanPSMT" w:cs="BNVBN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мл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ние</w:t>
      </w:r>
      <w:r>
        <w:rPr>
          <w:rFonts w:ascii="BNVBN+TimesNewRomanPSMT" w:eastAsia="BNVBN+TimesNewRomanPSMT" w:hAnsi="BNVBN+TimesNewRomanPSMT" w:cs="BNVBN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Порядком,</w:t>
      </w:r>
      <w:r>
        <w:rPr>
          <w:rFonts w:ascii="BNVBN+TimesNewRomanPSMT" w:eastAsia="BNVBN+TimesNewRomanPSMT" w:hAnsi="BNVBN+TimesNewRomanPSMT" w:cs="BNVBN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оставляет</w:t>
      </w:r>
      <w:r>
        <w:rPr>
          <w:rFonts w:ascii="BNVBN+TimesNewRomanPSMT" w:eastAsia="BNVBN+TimesNewRomanPSMT" w:hAnsi="BNVBN+TimesNewRomanPSMT" w:cs="BNVBN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согласие</w:t>
      </w:r>
      <w:r>
        <w:rPr>
          <w:rFonts w:ascii="BNVBN+TimesNewRomanPSMT" w:eastAsia="BNVBN+TimesNewRomanPSMT" w:hAnsi="BNVBN+TimesNewRomanPSMT" w:cs="BNVBN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на пу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ликацию</w:t>
      </w:r>
      <w:r>
        <w:rPr>
          <w:rFonts w:ascii="BNVBN+TimesNewRomanPSMT" w:eastAsia="BNVBN+TimesNewRomanPSMT" w:hAnsi="BNVBN+TimesNewRomanPSMT" w:cs="BNVBN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ультатов</w:t>
      </w:r>
      <w:r>
        <w:rPr>
          <w:rFonts w:ascii="BNVBN+TimesNewRomanPSMT" w:eastAsia="BNVBN+TimesNewRomanPSMT" w:hAnsi="BNVBN+TimesNewRomanPSMT" w:cs="BNVBN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каждо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бще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разовател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едме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 информаци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те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еко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мун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кац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онной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и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«Инт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т» с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аза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 фам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,</w:t>
      </w:r>
      <w:r>
        <w:rPr>
          <w:rFonts w:ascii="BNVBN+TimesNewRomanPSMT" w:eastAsia="BNVBN+TimesNewRomanPSMT" w:hAnsi="BNVBN+TimesNewRomanPSMT" w:cs="BNVBN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ини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ц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иал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в,</w:t>
      </w:r>
      <w:r>
        <w:rPr>
          <w:rFonts w:ascii="BNVBN+TimesNewRomanPSMT" w:eastAsia="BNVBN+TimesNewRomanPSMT" w:hAnsi="BNVBN+TimesNewRomanPSMT" w:cs="BNVBN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класса,</w:t>
      </w:r>
      <w:r>
        <w:rPr>
          <w:rFonts w:ascii="BNVBN+TimesNewRomanPSMT" w:eastAsia="BNVBN+TimesNewRomanPSMT" w:hAnsi="BNVBN+TimesNewRomanPSMT" w:cs="BNVBN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субъекта</w:t>
      </w:r>
      <w:r>
        <w:rPr>
          <w:rFonts w:ascii="BNVBN+TimesNewRomanPSMT" w:eastAsia="BNVBN+TimesNewRomanPSMT" w:hAnsi="BNVBN+TimesNewRomanPSMT" w:cs="BNVBN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Рос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ийск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</w:t>
      </w:r>
      <w:r>
        <w:rPr>
          <w:rFonts w:ascii="BNVBN+TimesNewRomanPSMT" w:eastAsia="BNVBN+TimesNewRomanPSMT" w:hAnsi="BNVBN+TimesNewRomanPSMT" w:cs="BNVBN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Феде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ации,</w:t>
      </w:r>
      <w:r>
        <w:rPr>
          <w:rFonts w:ascii="BNVBN+TimesNewRomanPSMT" w:eastAsia="BNVBN+TimesNewRomanPSMT" w:hAnsi="BNVBN+TimesNewRomanPSMT" w:cs="BNVBN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ич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ст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 баллов, набра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ых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при в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ы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по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за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(п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.1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8).</w:t>
      </w:r>
    </w:p>
    <w:p w:rsidR="002F0533" w:rsidRDefault="009A403B">
      <w:pPr>
        <w:widowControl w:val="0"/>
        <w:spacing w:before="3" w:after="7" w:line="250" w:lineRule="auto"/>
        <w:ind w:left="3" w:right="-16" w:firstLine="705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Обу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чающи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йся</w:t>
      </w:r>
      <w:r>
        <w:rPr>
          <w:rFonts w:ascii="BNVBN+TimesNewRomanPSMT" w:eastAsia="BNVBN+TimesNewRomanPSMT" w:hAnsi="BNVBN+TimesNewRomanPSMT" w:cs="BNVB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5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род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ель</w:t>
      </w:r>
      <w:r>
        <w:rPr>
          <w:rFonts w:ascii="BNVBN+TimesNewRomanPSMT" w:eastAsia="BNVBN+TimesNewRomanPSMT" w:hAnsi="BNVBN+TimesNewRomanPSMT" w:cs="BNVB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(зак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нный</w:t>
      </w:r>
      <w:r>
        <w:rPr>
          <w:rFonts w:ascii="BNVBN+TimesNewRomanPSMT" w:eastAsia="BNVBN+TimesNewRomanPSMT" w:hAnsi="BNVBN+TimesNewRomanPSMT" w:cs="BNVB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редс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авител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)</w:t>
      </w:r>
      <w:r>
        <w:rPr>
          <w:rFonts w:ascii="BNVBN+TimesNewRomanPSMT" w:eastAsia="BNVBN+TimesNewRomanPSMT" w:hAnsi="BNVBN+TimesNewRomanPSMT" w:cs="BNVB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 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днее</w:t>
      </w:r>
      <w:r>
        <w:rPr>
          <w:rFonts w:ascii="BNVBN+TimesNewRomanPSMT" w:eastAsia="BNVBN+TimesNewRomanPSMT" w:hAnsi="BNVBN+TimesNewRomanPSMT" w:cs="BNVBN+TimesNewRomanPSMT"/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10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кал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нд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рных</w:t>
      </w:r>
      <w:r>
        <w:rPr>
          <w:rFonts w:ascii="BNVBN+TimesNewRomanPSMT" w:eastAsia="BNVBN+TimesNewRomanPSMT" w:hAnsi="BNVBN+TimesNewRomanPSMT" w:cs="BNVB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дн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</w:t>
      </w:r>
      <w:r>
        <w:rPr>
          <w:rFonts w:ascii="BNVBN+TimesNewRomanPSMT" w:eastAsia="BNVBN+TimesNewRomanPSMT" w:hAnsi="BNVBN+TimesNewRomanPSMT" w:cs="BNVBN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до</w:t>
      </w:r>
      <w:r>
        <w:rPr>
          <w:rFonts w:ascii="BNVBN+TimesNewRomanPSMT" w:eastAsia="BNVBN+TimesNewRomanPSMT" w:hAnsi="BNVBN+TimesNewRomanPSMT" w:cs="BNVBN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нача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льного</w:t>
      </w:r>
      <w:r>
        <w:rPr>
          <w:rFonts w:ascii="BNVBN+TimesNewRomanPSMT" w:eastAsia="BNVBN+TimesNewRomanPSMT" w:hAnsi="BNVBN+TimesNewRomanPSMT" w:cs="BNVBN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этапа</w:t>
      </w:r>
      <w:r>
        <w:rPr>
          <w:rFonts w:ascii="BNVBN+TimesNewRomanPSMT" w:eastAsia="BNVBN+TimesNewRomanPSMT" w:hAnsi="BNVBN+TimesNewRomanPSMT" w:cs="BNVBN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пиад</w:t>
      </w:r>
      <w:r>
        <w:rPr>
          <w:rFonts w:ascii="BNVBN+TimesNewRomanPSMT" w:eastAsia="BNVBN+TimesNewRomanPSMT" w:hAnsi="BNVBN+TimesNewRomanPSMT" w:cs="BNVBN+TimesNewRomanPSMT"/>
          <w:color w:val="000000"/>
          <w:spacing w:val="39"/>
          <w:sz w:val="28"/>
          <w:szCs w:val="28"/>
        </w:rPr>
        <w:t xml:space="preserve">ы </w:t>
      </w:r>
      <w:bookmarkStart w:id="1" w:name="_GoBack"/>
      <w:bookmarkEnd w:id="1"/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подает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 заяв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(в</w:t>
      </w:r>
      <w:r>
        <w:rPr>
          <w:rFonts w:ascii="BNVBN+TimesNewRomanPSMT" w:eastAsia="BNVBN+TimesNewRomanPSMT" w:hAnsi="BNVBN+TimesNewRomanPSMT" w:cs="BNVBN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пи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енн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ой</w:t>
      </w:r>
      <w:r>
        <w:rPr>
          <w:rFonts w:ascii="BNVBN+TimesNewRomanPSMT" w:eastAsia="BNVBN+TimesNewRomanPSMT" w:hAnsi="BNVBN+TimesNewRomanPSMT" w:cs="BNVBN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ф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ме)</w:t>
      </w:r>
      <w:r>
        <w:rPr>
          <w:rFonts w:ascii="BNVBN+TimesNewRomanPSMT" w:eastAsia="BNVBN+TimesNewRomanPSMT" w:hAnsi="BNVBN+TimesNewRomanPSMT" w:cs="BNVBN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необходи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сти</w:t>
      </w:r>
      <w:r>
        <w:rPr>
          <w:rFonts w:ascii="BNVBN+TimesNewRomanPSMT" w:eastAsia="BNVBN+TimesNewRomanPSMT" w:hAnsi="BNVBN+TimesNewRomanPSMT" w:cs="BNVBN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ния</w:t>
      </w:r>
      <w:r>
        <w:rPr>
          <w:rFonts w:ascii="BNVBN+TimesNewRomanPSMT" w:eastAsia="BNVBN+TimesNewRomanPSMT" w:hAnsi="BNVBN+TimesNewRomanPSMT" w:cs="BNVBN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сп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циал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ы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х усло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ий</w:t>
      </w:r>
      <w:r>
        <w:rPr>
          <w:rFonts w:ascii="BNVBN+TimesNewRomanPSMT" w:eastAsia="BNVBN+TimesNewRomanPSMT" w:hAnsi="BNVBN+TimesNewRomanPSMT" w:cs="BNVBN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школьном</w:t>
      </w:r>
      <w:r>
        <w:rPr>
          <w:rFonts w:ascii="BNVBN+TimesNewRomanPSMT" w:eastAsia="BNVBN+TimesNewRomanPSMT" w:hAnsi="BNVBN+TimesNewRomanPSMT" w:cs="BNVBN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эт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пе</w:t>
      </w:r>
      <w:r>
        <w:rPr>
          <w:rFonts w:ascii="BNVBN+TimesNewRomanPSMT" w:eastAsia="BNVBN+TimesNewRomanPSMT" w:hAnsi="BNVBN+TimesNewRomanPSMT" w:cs="BNVB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ды</w:t>
      </w:r>
      <w:r>
        <w:rPr>
          <w:rFonts w:ascii="BNVBN+TimesNewRomanPSMT" w:eastAsia="BNVBN+TimesNewRomanPSMT" w:hAnsi="BNVBN+TimesNewRomanPSMT" w:cs="BNVB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докумен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pacing w:val="7"/>
          <w:sz w:val="28"/>
          <w:szCs w:val="28"/>
        </w:rPr>
        <w:t>ы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,</w:t>
      </w:r>
      <w:r>
        <w:rPr>
          <w:rFonts w:ascii="BNVBN+TimesNewRomanPSMT" w:eastAsia="BNVBN+TimesNewRomanPSMT" w:hAnsi="BNVBN+TimesNewRomanPSMT" w:cs="BNVBN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подтвер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ж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даю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щ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ие необхо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имость</w:t>
      </w:r>
      <w:r>
        <w:rPr>
          <w:rFonts w:ascii="BNVBN+TimesNewRomanPSMT" w:eastAsia="BNVBN+TimesNewRomanPSMT" w:hAnsi="BNVBN+TimesNewRomanPSMT" w:cs="BNVBN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их</w:t>
      </w:r>
      <w:r>
        <w:rPr>
          <w:rFonts w:ascii="BNVBN+TimesNewRomanPSMT" w:eastAsia="BNVBN+TimesNewRomanPSMT" w:hAnsi="BNVBN+TimesNewRomanPSMT" w:cs="BNVBN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созда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ия</w:t>
      </w:r>
      <w:r>
        <w:rPr>
          <w:rFonts w:ascii="BNVBN+TimesNewRomanPSMT" w:eastAsia="BNVBN+TimesNewRomanPSMT" w:hAnsi="BNVBN+TimesNewRomanPSMT" w:cs="BNVBN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(закл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ю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ие</w:t>
      </w:r>
      <w:r>
        <w:rPr>
          <w:rFonts w:ascii="BNVBN+TimesNewRomanPSMT" w:eastAsia="BNVBN+TimesNewRomanPSMT" w:hAnsi="BNVBN+TimesNewRomanPSMT" w:cs="BNVBN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холого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мед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педа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ог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чес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 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ии, 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правка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б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инва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днос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и) (п.2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4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).</w:t>
      </w:r>
    </w:p>
    <w:p w:rsidR="002F0533" w:rsidRDefault="002F0533">
      <w:pPr>
        <w:sectPr w:rsidR="002F0533">
          <w:type w:val="continuous"/>
          <w:pgSz w:w="11911" w:h="16840"/>
          <w:pgMar w:top="1113" w:right="840" w:bottom="1134" w:left="1701" w:header="0" w:footer="0" w:gutter="0"/>
          <w:cols w:space="708"/>
        </w:sectPr>
      </w:pPr>
    </w:p>
    <w:p w:rsidR="002F0533" w:rsidRDefault="009A403B">
      <w:pPr>
        <w:widowControl w:val="0"/>
        <w:spacing w:line="245" w:lineRule="auto"/>
        <w:ind w:left="-92" w:right="27"/>
        <w:jc w:val="right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lastRenderedPageBreak/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Кажд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му     </w:t>
      </w:r>
      <w:r>
        <w:rPr>
          <w:rFonts w:ascii="BNVBN+TimesNewRomanPSMT" w:eastAsia="BNVBN+TimesNewRomanPSMT" w:hAnsi="BNVBN+TimesNewRomanPSMT" w:cs="BNVBN+TimesNewRomanPSMT"/>
          <w:color w:val="000000"/>
          <w:spacing w:val="-4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учас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тни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ку     </w:t>
      </w:r>
      <w:r>
        <w:rPr>
          <w:rFonts w:ascii="BNVBN+TimesNewRomanPSMT" w:eastAsia="BNVBN+TimesNewRomanPSMT" w:hAnsi="BNVBN+TimesNewRomanPSMT" w:cs="BNVBN+TimesNewRomanPSMT"/>
          <w:color w:val="000000"/>
          <w:spacing w:val="-4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присв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ивает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я автома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иче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ки</w:t>
      </w:r>
      <w:r>
        <w:rPr>
          <w:rFonts w:ascii="BNVBN+TimesNewRomanPSMT" w:eastAsia="BNVBN+TimesNewRomanPSMT" w:hAnsi="BNVBN+TimesNewRomanPSMT" w:cs="BNVBN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нный</w:t>
      </w:r>
      <w:r>
        <w:rPr>
          <w:rFonts w:ascii="BNVBN+TimesNewRomanPSMT" w:eastAsia="BNVBN+TimesNewRomanPSMT" w:hAnsi="BNVBN+TimesNewRomanPSMT" w:cs="BNVBN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егиональной</w:t>
      </w:r>
    </w:p>
    <w:p w:rsidR="002F0533" w:rsidRDefault="009A403B">
      <w:pPr>
        <w:spacing w:line="6" w:lineRule="exact"/>
        <w:rPr>
          <w:sz w:val="2"/>
          <w:szCs w:val="2"/>
        </w:rPr>
      </w:pPr>
      <w:r>
        <w:br w:type="column"/>
      </w:r>
    </w:p>
    <w:p w:rsidR="002F0533" w:rsidRDefault="009A403B">
      <w:pPr>
        <w:widowControl w:val="0"/>
        <w:spacing w:line="256" w:lineRule="auto"/>
        <w:ind w:left="-73" w:right="5"/>
        <w:jc w:val="right"/>
        <w:rPr>
          <w:color w:val="000000"/>
          <w:sz w:val="28"/>
          <w:szCs w:val="28"/>
        </w:rPr>
      </w:pP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нди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ал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ьный     </w:t>
      </w:r>
      <w:r>
        <w:rPr>
          <w:rFonts w:ascii="BNVBN+TimesNewRomanPSMT" w:eastAsia="BNVBN+TimesNewRomanPSMT" w:hAnsi="BNVBN+TimesNewRomanPSMT" w:cs="BNVBN+TimesNewRomanPSMT"/>
          <w:color w:val="000000"/>
          <w:spacing w:val="-4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шиф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,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аз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</w:t>
      </w:r>
      <w:r>
        <w:rPr>
          <w:rFonts w:ascii="BNVBN+TimesNewRomanPSMT" w:eastAsia="BNVBN+TimesNewRomanPSMT" w:hAnsi="BNVBN+TimesNewRomanPSMT" w:cs="BNVBN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данных</w:t>
      </w:r>
      <w:r>
        <w:rPr>
          <w:rFonts w:ascii="BNVBN+TimesNewRomanPSMT" w:eastAsia="BNVBN+TimesNewRomanPSMT" w:hAnsi="BNVBN+TimesNewRomanPSMT" w:cs="BNVBN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беспе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ч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я</w:t>
      </w:r>
    </w:p>
    <w:p w:rsidR="002F0533" w:rsidRDefault="002F0533">
      <w:pPr>
        <w:sectPr w:rsidR="002F0533">
          <w:type w:val="continuous"/>
          <w:pgSz w:w="11911" w:h="16840"/>
          <w:pgMar w:top="1113" w:right="840" w:bottom="1134" w:left="1701" w:header="0" w:footer="0" w:gutter="0"/>
          <w:cols w:num="2" w:space="708" w:equalWidth="0">
            <w:col w:w="5839" w:space="157"/>
            <w:col w:w="3372" w:space="0"/>
          </w:cols>
        </w:sectPr>
      </w:pPr>
    </w:p>
    <w:p w:rsidR="002F0533" w:rsidRDefault="009A403B">
      <w:pPr>
        <w:widowControl w:val="0"/>
        <w:tabs>
          <w:tab w:val="left" w:pos="1736"/>
          <w:tab w:val="left" w:pos="3841"/>
          <w:tab w:val="left" w:pos="5555"/>
          <w:tab w:val="left" w:pos="7368"/>
          <w:tab w:val="left" w:pos="7992"/>
        </w:tabs>
        <w:spacing w:before="4" w:line="258" w:lineRule="auto"/>
        <w:ind w:left="3" w:right="-68"/>
        <w:rPr>
          <w:color w:val="000000"/>
          <w:sz w:val="28"/>
          <w:szCs w:val="28"/>
        </w:rPr>
      </w:pP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lastRenderedPageBreak/>
        <w:t>пр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веде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ия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ро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ой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олимпиады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ш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кол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нико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на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террит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 Све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дл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ой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обла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с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ти.</w:t>
      </w:r>
    </w:p>
    <w:p w:rsidR="002F0533" w:rsidRDefault="002F0533">
      <w:pPr>
        <w:sectPr w:rsidR="002F0533">
          <w:type w:val="continuous"/>
          <w:pgSz w:w="11911" w:h="16840"/>
          <w:pgMar w:top="1113" w:right="840" w:bottom="1134" w:left="1701" w:header="0" w:footer="0" w:gutter="0"/>
          <w:cols w:space="708"/>
        </w:sectPr>
      </w:pPr>
    </w:p>
    <w:p w:rsidR="002F0533" w:rsidRDefault="009A403B">
      <w:pPr>
        <w:widowControl w:val="0"/>
        <w:tabs>
          <w:tab w:val="left" w:pos="1724"/>
          <w:tab w:val="left" w:pos="2814"/>
        </w:tabs>
        <w:spacing w:line="247" w:lineRule="auto"/>
        <w:ind w:left="3" w:right="-69" w:firstLine="705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lastRenderedPageBreak/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день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ab/>
        <w:t>п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ед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я</w:t>
      </w:r>
      <w:r>
        <w:rPr>
          <w:rFonts w:ascii="BNVBN+TimesNewRomanPSMT" w:eastAsia="BNVBN+TimesNewRomanPSMT" w:hAnsi="BNVBN+TimesNewRomanPSMT" w:cs="BNVBN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по</w:t>
      </w:r>
      <w:r>
        <w:rPr>
          <w:rFonts w:ascii="BNVBN+TimesNewRomanPSMT" w:eastAsia="BNVBN+TimesNewRomanPSMT" w:hAnsi="BNVBN+TimesNewRomanPSMT" w:cs="BNVBN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об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щ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бразова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те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ьно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пр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едме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</w:t>
      </w:r>
    </w:p>
    <w:p w:rsidR="002F0533" w:rsidRDefault="009A403B">
      <w:pPr>
        <w:spacing w:line="1" w:lineRule="exact"/>
        <w:rPr>
          <w:sz w:val="2"/>
          <w:szCs w:val="2"/>
        </w:rPr>
      </w:pPr>
      <w:r>
        <w:br w:type="column"/>
      </w:r>
    </w:p>
    <w:p w:rsidR="002F0533" w:rsidRDefault="009A403B">
      <w:pPr>
        <w:widowControl w:val="0"/>
        <w:spacing w:line="258" w:lineRule="auto"/>
        <w:ind w:left="-78" w:right="10"/>
        <w:jc w:val="right"/>
        <w:rPr>
          <w:color w:val="000000"/>
          <w:sz w:val="28"/>
          <w:szCs w:val="28"/>
        </w:rPr>
      </w:pP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льн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ого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        </w:t>
      </w:r>
      <w:r>
        <w:rPr>
          <w:rFonts w:ascii="BNVBN+TimesNewRomanPSMT" w:eastAsia="BNVBN+TimesNewRomanPSMT" w:hAnsi="BNVBN+TimesNewRomanPSMT" w:cs="BNVBN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 xml:space="preserve">этапа        </w:t>
      </w:r>
      <w:r>
        <w:rPr>
          <w:rFonts w:ascii="BNVBN+TimesNewRomanPSMT" w:eastAsia="BNVBN+TimesNewRomanPSMT" w:hAnsi="BNVBN+TimesNewRomanPSMT" w:cs="BNVBN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олимпиады участ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ик</w:t>
      </w:r>
      <w:r>
        <w:rPr>
          <w:rFonts w:ascii="BNVBN+TimesNewRomanPSMT" w:eastAsia="BNVBN+TimesNewRomanPSMT" w:hAnsi="BNVBN+TimesNewRomanPSMT" w:cs="BNVBN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пол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ч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ает</w:t>
      </w:r>
      <w:r>
        <w:rPr>
          <w:rFonts w:ascii="BNVBN+TimesNewRomanPSMT" w:eastAsia="BNVBN+TimesNewRomanPSMT" w:hAnsi="BNVBN+TimesNewRomanPSMT" w:cs="BNVBN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шифр,</w:t>
      </w:r>
      <w:r>
        <w:rPr>
          <w:rFonts w:ascii="BNVBN+TimesNewRomanPSMT" w:eastAsia="BNVBN+TimesNewRomanPSMT" w:hAnsi="BNVBN+TimesNewRomanPSMT" w:cs="BNVBN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ото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рым</w:t>
      </w:r>
      <w:r>
        <w:rPr>
          <w:rFonts w:ascii="BNVBN+TimesNewRomanPSMT" w:eastAsia="BNVBN+TimesNewRomanPSMT" w:hAnsi="BNVBN+TimesNewRomanPSMT" w:cs="BNVBN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</w:t>
      </w:r>
    </w:p>
    <w:p w:rsidR="002F0533" w:rsidRDefault="002F0533">
      <w:pPr>
        <w:sectPr w:rsidR="002F0533">
          <w:type w:val="continuous"/>
          <w:pgSz w:w="11911" w:h="16840"/>
          <w:pgMar w:top="1113" w:right="840" w:bottom="1134" w:left="1701" w:header="0" w:footer="0" w:gutter="0"/>
          <w:cols w:num="2" w:space="708" w:equalWidth="0">
            <w:col w:w="4512" w:space="150"/>
            <w:col w:w="4707" w:space="0"/>
          </w:cols>
        </w:sectPr>
      </w:pPr>
    </w:p>
    <w:p w:rsidR="002F0533" w:rsidRDefault="009A403B">
      <w:pPr>
        <w:widowControl w:val="0"/>
        <w:ind w:left="3" w:right="-19"/>
        <w:jc w:val="both"/>
        <w:rPr>
          <w:color w:val="000000"/>
          <w:sz w:val="28"/>
          <w:szCs w:val="28"/>
        </w:rPr>
      </w:pP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lastRenderedPageBreak/>
        <w:t>дальн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йшем</w:t>
      </w:r>
      <w:r>
        <w:rPr>
          <w:rFonts w:ascii="BNVBN+TimesNewRomanPSMT" w:eastAsia="BNVBN+TimesNewRomanPSMT" w:hAnsi="BNVBN+TimesNewRomanPSMT" w:cs="BNVBN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коди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уется</w:t>
      </w:r>
      <w:r>
        <w:rPr>
          <w:rFonts w:ascii="BNVBN+TimesNewRomanPSMT" w:eastAsia="BNVBN+TimesNewRomanPSMT" w:hAnsi="BNVBN+TimesNewRomanPSMT" w:cs="BNVBN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(о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без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ва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тся)</w:t>
      </w:r>
      <w:r>
        <w:rPr>
          <w:rFonts w:ascii="BNVBN+TimesNewRomanPSMT" w:eastAsia="BNVBN+TimesNewRomanPSMT" w:hAnsi="BNVBN+TimesNewRomanPSMT" w:cs="BNVBN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г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та.</w:t>
      </w:r>
      <w:r>
        <w:rPr>
          <w:rFonts w:ascii="BNVBN+TimesNewRomanPSMT" w:eastAsia="BNVBN+TimesNewRomanPSMT" w:hAnsi="BNVBN+TimesNewRomanPSMT" w:cs="BNVBN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Р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оты</w:t>
      </w:r>
      <w:r>
        <w:rPr>
          <w:rFonts w:ascii="BNVBN+TimesNewRomanPSMT" w:eastAsia="BNVBN+TimesNewRomanPSMT" w:hAnsi="BNVBN+TimesNewRomanPSMT" w:cs="BNVBN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час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ов проверяются</w:t>
      </w:r>
      <w:r>
        <w:rPr>
          <w:rFonts w:ascii="BNVBN+TimesNewRomanPSMT" w:eastAsia="BNVBN+TimesNewRomanPSMT" w:hAnsi="BNVBN+TimesNewRomanPSMT" w:cs="BNV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закодир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ванном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(о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б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езличе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но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м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)</w:t>
      </w:r>
      <w:r>
        <w:rPr>
          <w:rFonts w:ascii="BNVBN+TimesNewRomanPSMT" w:eastAsia="BNVBN+TimesNewRomanPSMT" w:hAnsi="BNVBN+TimesNewRomanPSMT" w:cs="BNVBN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ви</w:t>
      </w:r>
      <w:r>
        <w:rPr>
          <w:rFonts w:ascii="BNVBN+TimesNewRomanPSMT" w:eastAsia="BNVBN+TimesNewRomanPSMT" w:hAnsi="BNVBN+TimesNewRomanPSMT" w:cs="BNVBN+TimesNewRomanPSMT"/>
          <w:color w:val="000000"/>
          <w:spacing w:val="2"/>
          <w:sz w:val="28"/>
          <w:szCs w:val="28"/>
        </w:rPr>
        <w:t>д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е.</w:t>
      </w:r>
      <w:r>
        <w:rPr>
          <w:rFonts w:ascii="BNVBN+TimesNewRomanPSMT" w:eastAsia="BNVBN+TimesNewRomanPSMT" w:hAnsi="BNVBN+TimesNewRomanPSMT" w:cs="BNV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Ре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з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ультаты</w:t>
      </w:r>
      <w:r>
        <w:rPr>
          <w:rFonts w:ascii="BNVBN+TimesNewRomanPSMT" w:eastAsia="BNVBN+TimesNewRomanPSMT" w:hAnsi="BNVBN+TimesNewRomanPSMT" w:cs="BNVBN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>у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ч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а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ст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н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ов заносятся</w:t>
      </w:r>
      <w:r>
        <w:rPr>
          <w:rFonts w:ascii="BNVBN+TimesNewRomanPSMT" w:eastAsia="BNVBN+TimesNewRomanPSMT" w:hAnsi="BNVBN+TimesNewRomanPSMT" w:cs="BNVBN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в</w:t>
      </w:r>
      <w:r>
        <w:rPr>
          <w:rFonts w:ascii="BNVBN+TimesNewRomanPSMT" w:eastAsia="BNVBN+TimesNewRomanPSMT" w:hAnsi="BNVBN+TimesNewRomanPSMT" w:cs="BNVBN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про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т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к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о</w:t>
      </w:r>
      <w:r>
        <w:rPr>
          <w:rFonts w:ascii="BNVBN+TimesNewRomanPSMT" w:eastAsia="BNVBN+TimesNewRomanPSMT" w:hAnsi="BNVBN+TimesNewRomanPSMT" w:cs="BNVBN+TimesNewRomanPSMT"/>
          <w:color w:val="000000"/>
          <w:spacing w:val="-1"/>
          <w:sz w:val="28"/>
          <w:szCs w:val="28"/>
        </w:rPr>
        <w:t>л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ы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жюри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под</w:t>
      </w:r>
      <w:r>
        <w:rPr>
          <w:rFonts w:ascii="BNVBN+TimesNewRomanPSMT" w:eastAsia="BNVBN+TimesNewRomanPSMT" w:hAnsi="BNVBN+TimesNewRomanPSMT" w:cs="BNVBN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BNVBN+TimesNewRomanPSMT" w:eastAsia="BNVBN+TimesNewRomanPSMT" w:hAnsi="BNVBN+TimesNewRomanPSMT" w:cs="BNVBN+TimesNewRomanPSMT"/>
          <w:color w:val="000000"/>
          <w:spacing w:val="-2"/>
          <w:sz w:val="28"/>
          <w:szCs w:val="28"/>
        </w:rPr>
        <w:t>ш</w:t>
      </w:r>
      <w:r>
        <w:rPr>
          <w:rFonts w:ascii="BNVBN+TimesNewRomanPSMT" w:eastAsia="BNVBN+TimesNewRomanPSMT" w:hAnsi="BNVBN+TimesNewRomanPSMT" w:cs="BNVBN+TimesNewRomanPSMT"/>
          <w:color w:val="000000"/>
          <w:sz w:val="28"/>
          <w:szCs w:val="28"/>
        </w:rPr>
        <w:t>ифрами.</w:t>
      </w:r>
      <w:bookmarkEnd w:id="0"/>
    </w:p>
    <w:sectPr w:rsidR="002F0533">
      <w:type w:val="continuous"/>
      <w:pgSz w:w="11911" w:h="16840"/>
      <w:pgMar w:top="1113" w:right="84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492630F-1703-4763-930B-CA7ADE4EF86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NVBN+TimesNewRomanPSMT">
    <w:charset w:val="01"/>
    <w:family w:val="auto"/>
    <w:pitch w:val="variable"/>
    <w:sig w:usb0="E0002EFF" w:usb1="C000785B" w:usb2="00000009" w:usb3="00000000" w:csb0="400001FF" w:csb1="FFFF0000"/>
    <w:embedRegular r:id="rId2" w:fontKey="{0C55261B-7FC4-4BB3-A552-E57CC24EFED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49F269E6-6503-4B5E-8C38-B0B9E97CB3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2F0533"/>
    <w:rsid w:val="002F0533"/>
    <w:rsid w:val="009A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2D41"/>
  <w15:docId w15:val="{34DD6AD4-CFAB-47FF-AA08-E843DE62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>SCHOOL7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smirn</cp:lastModifiedBy>
  <cp:revision>3</cp:revision>
  <dcterms:created xsi:type="dcterms:W3CDTF">2023-10-10T21:42:00Z</dcterms:created>
  <dcterms:modified xsi:type="dcterms:W3CDTF">2023-10-10T21:43:00Z</dcterms:modified>
</cp:coreProperties>
</file>